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</w:p>
    <w:p>
      <w:pPr>
        <w:spacing w:line="420" w:lineRule="exact"/>
        <w:jc w:val="center"/>
        <w:rPr>
          <w:rFonts w:ascii="华文中宋" w:hAnsi="华文中宋" w:eastAsia="华文中宋"/>
          <w:b/>
          <w:sz w:val="40"/>
          <w:szCs w:val="40"/>
        </w:rPr>
      </w:pPr>
    </w:p>
    <w:p>
      <w:pPr>
        <w:spacing w:line="580" w:lineRule="exact"/>
        <w:jc w:val="center"/>
        <w:rPr>
          <w:rFonts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中国社会科学院俄罗斯东欧中亚研究所</w:t>
      </w:r>
    </w:p>
    <w:p>
      <w:pPr>
        <w:spacing w:line="580" w:lineRule="exact"/>
        <w:jc w:val="center"/>
        <w:rPr>
          <w:rFonts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博士后流动站合作导师名录</w:t>
      </w:r>
    </w:p>
    <w:p>
      <w:pPr>
        <w:spacing w:line="420" w:lineRule="exact"/>
        <w:jc w:val="center"/>
        <w:rPr>
          <w:sz w:val="24"/>
        </w:rPr>
      </w:pPr>
      <w:r>
        <w:rPr>
          <w:rFonts w:hint="eastAsia"/>
          <w:sz w:val="24"/>
        </w:rPr>
        <w:t>（导师名单按姓氏笔画排名）</w:t>
      </w:r>
    </w:p>
    <w:p>
      <w:pPr>
        <w:spacing w:line="420" w:lineRule="exact"/>
        <w:jc w:val="center"/>
        <w:rPr>
          <w:sz w:val="24"/>
        </w:rPr>
      </w:pPr>
    </w:p>
    <w:p>
      <w:pPr>
        <w:spacing w:line="5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田德文 </w:t>
      </w:r>
      <w:r>
        <w:rPr>
          <w:rFonts w:hint="eastAsia" w:ascii="仿宋" w:hAnsi="仿宋" w:eastAsia="仿宋"/>
          <w:sz w:val="32"/>
          <w:szCs w:val="32"/>
        </w:rPr>
        <w:t>研究员，博士生导师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长期从事欧洲政治与中欧关系相关研究工作，研究方向为欧洲政治研究、欧洲社会文化研究、欧洲民族问题研究等。代表作：《欧盟社会政策与欧洲一体化》《福利国家论析：以欧洲为背景的比较研究》《民族与国家：国家转型视角下的欧洲民族国家研究》《修正新自由主义：英国政府新战略研究》《欧盟战略自主的困境与出路》等。</w:t>
      </w:r>
    </w:p>
    <w:p>
      <w:pPr>
        <w:spacing w:line="5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刘显忠 </w:t>
      </w:r>
      <w:r>
        <w:rPr>
          <w:rFonts w:hint="eastAsia" w:ascii="仿宋" w:hAnsi="仿宋" w:eastAsia="仿宋"/>
          <w:sz w:val="32"/>
          <w:szCs w:val="32"/>
        </w:rPr>
        <w:t>研究员，博士生导师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主要研究方向为俄罗斯历史与文化、中俄关系史、社会主义发展史。在《历史研究》《史学月刊》等各类刊物上发表论文多篇；代表作：《近代俄国国家杜马：设立及实践》，合著《中苏历史悬案的终结》《从苏联到俄罗斯:民族区域自治问题研究》《美苏冷战史》等。</w:t>
      </w:r>
    </w:p>
    <w:p>
      <w:pPr>
        <w:spacing w:line="5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孙壮志 </w:t>
      </w:r>
      <w:r>
        <w:rPr>
          <w:rFonts w:hint="eastAsia" w:ascii="仿宋" w:hAnsi="仿宋" w:eastAsia="仿宋"/>
          <w:sz w:val="32"/>
          <w:szCs w:val="32"/>
        </w:rPr>
        <w:t>研究员，博士生导师，俄罗斯东欧中亚研究所所长</w:t>
      </w:r>
      <w:r>
        <w:rPr>
          <w:rFonts w:hint="eastAsia" w:ascii="仿宋" w:hAnsi="仿宋" w:eastAsia="仿宋"/>
          <w:sz w:val="32"/>
          <w:szCs w:val="32"/>
          <w:lang w:eastAsia="zh-CN"/>
        </w:rPr>
        <w:t>、党委副书记</w:t>
      </w:r>
      <w:r>
        <w:rPr>
          <w:rFonts w:hint="eastAsia" w:ascii="仿宋" w:hAnsi="仿宋" w:eastAsia="仿宋"/>
          <w:sz w:val="32"/>
          <w:szCs w:val="32"/>
        </w:rPr>
        <w:t>。研究方向为“一带一路”建设、</w:t>
      </w:r>
      <w:r>
        <w:rPr>
          <w:rFonts w:hint="eastAsia" w:ascii="仿宋" w:hAnsi="仿宋" w:eastAsia="仿宋"/>
          <w:sz w:val="32"/>
          <w:szCs w:val="32"/>
          <w:lang w:eastAsia="zh-CN"/>
        </w:rPr>
        <w:t>欧亚</w:t>
      </w:r>
      <w:r>
        <w:rPr>
          <w:rFonts w:hint="eastAsia" w:ascii="仿宋" w:hAnsi="仿宋" w:eastAsia="仿宋"/>
          <w:sz w:val="32"/>
          <w:szCs w:val="32"/>
        </w:rPr>
        <w:t>地区国际关系、上海合作组织</w:t>
      </w:r>
      <w:r>
        <w:rPr>
          <w:rFonts w:hint="eastAsia" w:ascii="仿宋" w:hAnsi="仿宋" w:eastAsia="仿宋"/>
          <w:sz w:val="32"/>
          <w:szCs w:val="32"/>
          <w:lang w:eastAsia="zh-CN"/>
        </w:rPr>
        <w:t>研究等</w:t>
      </w:r>
      <w:r>
        <w:rPr>
          <w:rFonts w:hint="eastAsia" w:ascii="仿宋" w:hAnsi="仿宋" w:eastAsia="仿宋"/>
          <w:sz w:val="32"/>
          <w:szCs w:val="32"/>
        </w:rPr>
        <w:t>。代表作：</w:t>
      </w:r>
      <w:r>
        <w:rPr>
          <w:rFonts w:hint="eastAsia" w:ascii="仿宋" w:hAnsi="仿宋" w:eastAsia="仿宋"/>
          <w:sz w:val="32"/>
          <w:szCs w:val="32"/>
          <w:lang w:eastAsia="zh-CN"/>
        </w:rPr>
        <w:t>专著</w:t>
      </w:r>
      <w:r>
        <w:rPr>
          <w:rFonts w:hint="eastAsia" w:ascii="仿宋" w:hAnsi="仿宋" w:eastAsia="仿宋"/>
          <w:sz w:val="32"/>
          <w:szCs w:val="32"/>
        </w:rPr>
        <w:t>《中亚五国对外关系》《中亚新格局与地区安全》《中亚安全与阿富汗问题》《独联体国家“颜色革命”研究》《中亚国家的跨境合作研究》以及论文《“一带一路”合作空间拓展的着力点探究》《“丝绸之路经济带”的战略内涵与实现路径》《上合组织新发展与我国对外经济合作的新机遇》等。</w:t>
      </w:r>
    </w:p>
    <w:p>
      <w:pPr>
        <w:spacing w:line="520" w:lineRule="exact"/>
        <w:ind w:firstLine="643" w:firstLineChars="200"/>
        <w:rPr>
          <w:rFonts w:hint="eastAsia" w:ascii="楷体_GB2312" w:eastAsia="仿宋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张宁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研究员，博士生导师，</w:t>
      </w:r>
      <w:r>
        <w:rPr>
          <w:rFonts w:hint="eastAsia" w:ascii="仿宋" w:hAnsi="仿宋" w:eastAsia="仿宋"/>
          <w:sz w:val="32"/>
          <w:szCs w:val="32"/>
          <w:lang w:eastAsia="zh-CN"/>
        </w:rPr>
        <w:t>中亚与高加索研究室主任。</w:t>
      </w:r>
      <w:r>
        <w:rPr>
          <w:rFonts w:hint="eastAsia" w:ascii="仿宋" w:hAnsi="仿宋" w:eastAsia="仿宋"/>
          <w:sz w:val="32"/>
          <w:szCs w:val="32"/>
        </w:rPr>
        <w:t>主要从事</w:t>
      </w:r>
      <w:r>
        <w:rPr>
          <w:rFonts w:hint="eastAsia" w:ascii="仿宋" w:hAnsi="仿宋" w:eastAsia="仿宋"/>
          <w:sz w:val="32"/>
          <w:szCs w:val="32"/>
          <w:lang w:eastAsia="zh-CN"/>
        </w:rPr>
        <w:t>国际问题研究，</w:t>
      </w:r>
      <w:r>
        <w:rPr>
          <w:rFonts w:hint="eastAsia" w:ascii="仿宋" w:hAnsi="仿宋" w:eastAsia="仿宋"/>
          <w:sz w:val="32"/>
          <w:szCs w:val="32"/>
        </w:rPr>
        <w:t>研究方向为</w:t>
      </w:r>
      <w:r>
        <w:rPr>
          <w:rFonts w:hint="eastAsia" w:ascii="仿宋" w:hAnsi="仿宋" w:eastAsia="仿宋"/>
          <w:sz w:val="32"/>
          <w:szCs w:val="32"/>
          <w:lang w:eastAsia="zh-CN"/>
        </w:rPr>
        <w:t>中亚与高加索国际关系。代表作：《中亚国家的宗教管理与上海合作组织反极端合作研究</w:t>
      </w:r>
      <w:r>
        <w:rPr>
          <w:rFonts w:hint="eastAsia" w:ascii="仿宋" w:hAnsi="仿宋" w:eastAsia="仿宋"/>
          <w:sz w:val="32"/>
          <w:szCs w:val="32"/>
        </w:rPr>
        <w:t>》《</w:t>
      </w:r>
      <w:r>
        <w:rPr>
          <w:rFonts w:hint="eastAsia" w:ascii="仿宋" w:hAnsi="仿宋" w:eastAsia="仿宋"/>
          <w:sz w:val="32"/>
          <w:szCs w:val="32"/>
          <w:lang w:eastAsia="zh-CN"/>
        </w:rPr>
        <w:t>塔吉克人：上古、古代和中世纪</w:t>
      </w:r>
      <w:r>
        <w:rPr>
          <w:rFonts w:hint="eastAsia" w:ascii="仿宋" w:hAnsi="仿宋" w:eastAsia="仿宋"/>
          <w:sz w:val="32"/>
          <w:szCs w:val="32"/>
        </w:rPr>
        <w:t>》《</w:t>
      </w:r>
      <w:r>
        <w:rPr>
          <w:rFonts w:hint="eastAsia" w:ascii="仿宋" w:hAnsi="仿宋" w:eastAsia="仿宋"/>
          <w:sz w:val="32"/>
          <w:szCs w:val="32"/>
          <w:lang w:eastAsia="zh-CN"/>
        </w:rPr>
        <w:t>中国式现代化与新哈萨克斯坦对接》《中亚能源与大国博弈》等。</w:t>
      </w:r>
    </w:p>
    <w:p>
      <w:pPr>
        <w:spacing w:line="5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庞大鹏</w:t>
      </w:r>
      <w:r>
        <w:rPr>
          <w:rFonts w:hint="eastAsia" w:ascii="仿宋" w:hAnsi="仿宋" w:eastAsia="仿宋"/>
          <w:sz w:val="32"/>
          <w:szCs w:val="32"/>
        </w:rPr>
        <w:t xml:space="preserve"> 研究员，博士生导师，俄罗斯东欧中亚研究所</w:t>
      </w:r>
      <w:r>
        <w:rPr>
          <w:rFonts w:hint="eastAsia" w:ascii="仿宋" w:hAnsi="仿宋" w:eastAsia="仿宋"/>
          <w:sz w:val="32"/>
          <w:szCs w:val="32"/>
          <w:lang w:eastAsia="zh-CN"/>
        </w:rPr>
        <w:t>纪委书记、</w:t>
      </w:r>
      <w:r>
        <w:rPr>
          <w:rFonts w:hint="eastAsia" w:ascii="仿宋" w:hAnsi="仿宋" w:eastAsia="仿宋"/>
          <w:sz w:val="32"/>
          <w:szCs w:val="32"/>
        </w:rPr>
        <w:t>副所长。主要从事俄罗斯及欧亚问题研究。研究方向为俄罗斯政治。代表作：《从叶利钦到普京：俄罗斯宪政之路》《普京八年：俄罗斯复兴之路（2000-2008）政治卷》《观念与制度：苏联解体后的俄罗斯国家治理（1991-2010）》《普京新时期的俄罗斯：政治稳定与国家治理（2011-2015）》《俄罗斯的发展道路：国内政治与国际社会》等。</w:t>
      </w:r>
    </w:p>
    <w:p>
      <w:pPr>
        <w:spacing w:line="520" w:lineRule="exact"/>
        <w:ind w:firstLine="643" w:firstLineChars="200"/>
        <w:rPr>
          <w:rFonts w:ascii="楷体" w:hAnsi="楷体" w:eastAsia="楷体"/>
          <w:sz w:val="28"/>
          <w:szCs w:val="28"/>
          <w:lang w:eastAsia="zh-Hans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徐坡岭 </w:t>
      </w:r>
      <w:r>
        <w:rPr>
          <w:rFonts w:hint="eastAsia" w:ascii="仿宋" w:hAnsi="仿宋" w:eastAsia="仿宋"/>
          <w:sz w:val="32"/>
          <w:szCs w:val="32"/>
        </w:rPr>
        <w:t>研究员，博士生导师，俄罗斯经济研究室主任。主要从事世界经济理论和国别经济研究，研究方向为开放经济宏观经济学、俄罗斯经济和欧亚地区国家经济。代表作：《俄罗斯经济转型轨迹研究》《转型政治经济学导论》《中俄经贸合作中的政治因素与经贸合作水平评估》《俄罗斯经济转型:新自由主义的失败与社会市场经济模式的探索》等。</w:t>
      </w:r>
    </w:p>
    <w:p>
      <w:pPr>
        <w:spacing w:line="52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高歌 </w:t>
      </w:r>
      <w:r>
        <w:rPr>
          <w:rFonts w:hint="eastAsia" w:ascii="仿宋" w:hAnsi="仿宋" w:eastAsia="仿宋"/>
          <w:sz w:val="32"/>
          <w:szCs w:val="32"/>
        </w:rPr>
        <w:t>研究员，博士生导师。研究领域为中东欧政治与外交。代表作：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《东欧国家的政治转轨》《东欧两国议会》，主编《中东欧转型30年：新格局、新治理与新合作》，参与《俄罗斯东欧中亚政治概论》《中东欧转型20年》《中东欧转轨25年观察与思考》《原苏联东欧国家政治转轨比较研究》《曲折的历程：中东欧卷》《欧洲的分与合：中东欧与欧洲一体化》等著作的撰写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75"/>
    <w:rsid w:val="00021175"/>
    <w:rsid w:val="00157BF0"/>
    <w:rsid w:val="001C779B"/>
    <w:rsid w:val="0021793A"/>
    <w:rsid w:val="00232CAB"/>
    <w:rsid w:val="003E218C"/>
    <w:rsid w:val="004C5746"/>
    <w:rsid w:val="005C3710"/>
    <w:rsid w:val="00614002"/>
    <w:rsid w:val="00693F4B"/>
    <w:rsid w:val="00931AA8"/>
    <w:rsid w:val="009B085E"/>
    <w:rsid w:val="00A142D7"/>
    <w:rsid w:val="00B43C01"/>
    <w:rsid w:val="00C21374"/>
    <w:rsid w:val="00C25210"/>
    <w:rsid w:val="00CA7F1F"/>
    <w:rsid w:val="00E20DA0"/>
    <w:rsid w:val="00EC416B"/>
    <w:rsid w:val="00F83E55"/>
    <w:rsid w:val="00FB2A07"/>
    <w:rsid w:val="1E481AAD"/>
    <w:rsid w:val="56983EA0"/>
    <w:rsid w:val="6B2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941</Characters>
  <Lines>7</Lines>
  <Paragraphs>2</Paragraphs>
  <TotalTime>2</TotalTime>
  <ScaleCrop>false</ScaleCrop>
  <LinksUpToDate>false</LinksUpToDate>
  <CharactersWithSpaces>1103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2022-01-25T10:30:00Z</dcterms:created>
  <dc:creator>xuxr</dc:creator>
  <cp:lastModifiedBy>许瑞来</cp:lastModifiedBy>
  <cp:lastPrinted>2024-03-05T07:30:00Z</cp:lastPrinted>
  <dcterms:modified xsi:type="dcterms:W3CDTF">2026-03-18T10:30:31Z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F56DF9B8750B4E719A8A39674DA68C5E</vt:lpwstr>
  </property>
</Properties>
</file>