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26" w:rsidRDefault="00BD5AAE" w:rsidP="008C56BF">
      <w:pPr>
        <w:jc w:val="center"/>
        <w:rPr>
          <w:rFonts w:ascii="Times New Roman" w:eastAsia="宋体" w:hAnsi="Times New Roman" w:cs="Times New Roman"/>
          <w:b/>
          <w:sz w:val="36"/>
          <w:szCs w:val="36"/>
        </w:rPr>
      </w:pPr>
      <w:r>
        <w:rPr>
          <w:rFonts w:ascii="Times New Roman" w:eastAsia="宋体" w:hAnsi="Times New Roman" w:cs="Times New Roman"/>
          <w:b/>
          <w:sz w:val="36"/>
          <w:szCs w:val="36"/>
        </w:rPr>
        <w:t>俄罗斯延迟退休</w:t>
      </w:r>
      <w:r w:rsidR="008D4B6A">
        <w:rPr>
          <w:rFonts w:ascii="Times New Roman" w:eastAsia="宋体" w:hAnsi="Times New Roman" w:cs="Times New Roman"/>
          <w:b/>
          <w:sz w:val="36"/>
          <w:szCs w:val="36"/>
        </w:rPr>
        <w:t>的</w:t>
      </w:r>
      <w:r w:rsidR="00DA2526" w:rsidRPr="00DA2526">
        <w:rPr>
          <w:rFonts w:ascii="Times New Roman" w:eastAsia="宋体" w:hAnsi="Times New Roman" w:cs="Times New Roman"/>
          <w:b/>
          <w:sz w:val="36"/>
          <w:szCs w:val="36"/>
        </w:rPr>
        <w:t>经济</w:t>
      </w:r>
      <w:r>
        <w:rPr>
          <w:rFonts w:ascii="Times New Roman" w:eastAsia="宋体" w:hAnsi="Times New Roman" w:cs="Times New Roman"/>
          <w:b/>
          <w:sz w:val="36"/>
          <w:szCs w:val="36"/>
        </w:rPr>
        <w:t>与</w:t>
      </w:r>
      <w:r w:rsidR="00DA2526" w:rsidRPr="00DA2526">
        <w:rPr>
          <w:rFonts w:ascii="Times New Roman" w:eastAsia="宋体" w:hAnsi="Times New Roman" w:cs="Times New Roman"/>
          <w:b/>
          <w:sz w:val="36"/>
          <w:szCs w:val="36"/>
        </w:rPr>
        <w:t>社会效应</w:t>
      </w:r>
      <w:r w:rsidR="00F01616">
        <w:rPr>
          <w:rFonts w:ascii="Times New Roman" w:eastAsia="宋体" w:hAnsi="Times New Roman" w:cs="Times New Roman"/>
          <w:b/>
          <w:sz w:val="36"/>
          <w:szCs w:val="36"/>
        </w:rPr>
        <w:t>分析</w:t>
      </w:r>
    </w:p>
    <w:p w:rsidR="007A0DBD" w:rsidRDefault="007A0DBD" w:rsidP="00DA092D">
      <w:pPr>
        <w:rPr>
          <w:rFonts w:ascii="Times New Roman" w:eastAsia="宋体" w:hAnsi="Times New Roman" w:cs="Times New Roman"/>
          <w:b/>
          <w:sz w:val="36"/>
          <w:szCs w:val="36"/>
        </w:rPr>
      </w:pPr>
    </w:p>
    <w:p w:rsidR="00AE337B" w:rsidRPr="003E0553" w:rsidRDefault="00AE337B" w:rsidP="008C56BF">
      <w:pPr>
        <w:spacing w:line="360" w:lineRule="auto"/>
        <w:ind w:firstLineChars="196" w:firstLine="470"/>
        <w:jc w:val="center"/>
        <w:rPr>
          <w:kern w:val="0"/>
          <w:sz w:val="24"/>
          <w:lang w:val="ru-RU"/>
        </w:rPr>
      </w:pPr>
      <w:proofErr w:type="gramStart"/>
      <w:r w:rsidRPr="003E0553">
        <w:rPr>
          <w:kern w:val="0"/>
          <w:sz w:val="24"/>
          <w:lang w:val="ru-RU"/>
        </w:rPr>
        <w:t>高际香</w:t>
      </w:r>
      <w:proofErr w:type="gramEnd"/>
    </w:p>
    <w:p w:rsidR="00AE337B" w:rsidRPr="008C0E36" w:rsidRDefault="00AE337B" w:rsidP="00DA092D">
      <w:pPr>
        <w:spacing w:line="360" w:lineRule="auto"/>
        <w:ind w:firstLineChars="196" w:firstLine="470"/>
        <w:rPr>
          <w:kern w:val="0"/>
          <w:sz w:val="24"/>
          <w:lang w:val="ru-RU"/>
        </w:rPr>
      </w:pPr>
    </w:p>
    <w:p w:rsidR="009530ED" w:rsidRDefault="00797A46">
      <w:pPr>
        <w:pStyle w:val="Default"/>
        <w:spacing w:line="360" w:lineRule="auto"/>
        <w:ind w:firstLineChars="200" w:firstLine="482"/>
        <w:rPr>
          <w:rFonts w:eastAsia="仿宋"/>
        </w:rPr>
      </w:pPr>
      <w:r w:rsidRPr="00797A46">
        <w:rPr>
          <w:rFonts w:eastAsia="仿宋" w:hAnsi="仿宋"/>
          <w:b/>
        </w:rPr>
        <w:t>提要</w:t>
      </w:r>
      <w:r w:rsidRPr="00797A46">
        <w:rPr>
          <w:rFonts w:eastAsia="仿宋" w:hAnsi="仿宋"/>
        </w:rPr>
        <w:t>：</w:t>
      </w:r>
      <w:r w:rsidR="00AE337B" w:rsidRPr="009530ED">
        <w:rPr>
          <w:rFonts w:eastAsia="仿宋"/>
        </w:rPr>
        <w:t xml:space="preserve"> </w:t>
      </w:r>
      <w:r w:rsidR="009B7833" w:rsidRPr="009530ED">
        <w:rPr>
          <w:rFonts w:eastAsia="仿宋" w:hint="eastAsia"/>
        </w:rPr>
        <w:t>2019</w:t>
      </w:r>
      <w:r w:rsidR="009B7833" w:rsidRPr="009530ED">
        <w:rPr>
          <w:rFonts w:eastAsia="仿宋" w:hint="eastAsia"/>
        </w:rPr>
        <w:t>年</w:t>
      </w:r>
      <w:r w:rsidR="009B7833" w:rsidRPr="009530ED">
        <w:rPr>
          <w:rFonts w:eastAsia="仿宋" w:hint="eastAsia"/>
        </w:rPr>
        <w:t>1</w:t>
      </w:r>
      <w:r w:rsidR="009B7833" w:rsidRPr="009530ED">
        <w:rPr>
          <w:rFonts w:eastAsia="仿宋" w:hint="eastAsia"/>
        </w:rPr>
        <w:t>月</w:t>
      </w:r>
      <w:r w:rsidR="009B7833" w:rsidRPr="009530ED">
        <w:rPr>
          <w:rFonts w:eastAsia="仿宋" w:hint="eastAsia"/>
        </w:rPr>
        <w:t>1</w:t>
      </w:r>
      <w:r w:rsidR="009B7833" w:rsidRPr="009530ED">
        <w:rPr>
          <w:rFonts w:eastAsia="仿宋" w:hint="eastAsia"/>
        </w:rPr>
        <w:t>日，</w:t>
      </w:r>
      <w:r w:rsidR="005A6646">
        <w:rPr>
          <w:rFonts w:eastAsia="仿宋" w:hint="eastAsia"/>
        </w:rPr>
        <w:t>备受争议的</w:t>
      </w:r>
      <w:r w:rsidR="009B7833">
        <w:rPr>
          <w:rFonts w:eastAsia="仿宋" w:hint="eastAsia"/>
        </w:rPr>
        <w:t>俄罗斯延迟退休方案正式生效。</w:t>
      </w:r>
      <w:r w:rsidR="005C1445">
        <w:rPr>
          <w:rFonts w:eastAsia="仿宋" w:hint="eastAsia"/>
        </w:rPr>
        <w:t>在</w:t>
      </w:r>
      <w:r w:rsidR="009530ED">
        <w:rPr>
          <w:rFonts w:eastAsia="仿宋" w:hint="eastAsia"/>
        </w:rPr>
        <w:t>老龄化加剧、</w:t>
      </w:r>
      <w:r w:rsidR="005C1445">
        <w:rPr>
          <w:rFonts w:eastAsia="仿宋" w:hint="eastAsia"/>
        </w:rPr>
        <w:t>经济增长乏力、</w:t>
      </w:r>
      <w:r w:rsidR="009530ED">
        <w:rPr>
          <w:rFonts w:eastAsia="仿宋" w:hint="eastAsia"/>
        </w:rPr>
        <w:t>财政</w:t>
      </w:r>
      <w:r w:rsidR="00296F8F">
        <w:rPr>
          <w:rFonts w:eastAsia="仿宋" w:hint="eastAsia"/>
        </w:rPr>
        <w:t>补贴难以</w:t>
      </w:r>
      <w:r w:rsidR="009530ED">
        <w:rPr>
          <w:rFonts w:eastAsia="仿宋" w:hint="eastAsia"/>
        </w:rPr>
        <w:t>持续</w:t>
      </w:r>
      <w:r w:rsidR="00296F8F">
        <w:rPr>
          <w:rFonts w:eastAsia="仿宋" w:hint="eastAsia"/>
        </w:rPr>
        <w:t>增加</w:t>
      </w:r>
      <w:r w:rsidR="005C1445">
        <w:rPr>
          <w:rFonts w:eastAsia="仿宋" w:hint="eastAsia"/>
        </w:rPr>
        <w:t>的情况下，</w:t>
      </w:r>
      <w:r w:rsidR="00296F8F">
        <w:rPr>
          <w:rFonts w:eastAsia="仿宋" w:hint="eastAsia"/>
        </w:rPr>
        <w:t>为解决养老保险</w:t>
      </w:r>
      <w:r w:rsidR="009530ED">
        <w:rPr>
          <w:rFonts w:eastAsia="仿宋" w:hint="eastAsia"/>
        </w:rPr>
        <w:t>体系</w:t>
      </w:r>
      <w:r w:rsidR="00296F8F">
        <w:rPr>
          <w:rFonts w:eastAsia="仿宋" w:hint="eastAsia"/>
        </w:rPr>
        <w:t>收不抵支的困境，通过</w:t>
      </w:r>
      <w:r w:rsidR="009B7833" w:rsidRPr="009B7833">
        <w:rPr>
          <w:rFonts w:eastAsia="仿宋" w:hint="eastAsia"/>
        </w:rPr>
        <w:t>延迟退休</w:t>
      </w:r>
      <w:r w:rsidR="00296F8F">
        <w:rPr>
          <w:rFonts w:eastAsia="仿宋" w:hint="eastAsia"/>
        </w:rPr>
        <w:t>达到</w:t>
      </w:r>
      <w:r w:rsidR="009B7833" w:rsidRPr="009B7833">
        <w:rPr>
          <w:rFonts w:eastAsia="仿宋" w:hint="eastAsia"/>
        </w:rPr>
        <w:t>减少退休人员数量和增加就业人员数量的双重目标</w:t>
      </w:r>
      <w:r w:rsidR="00296F8F">
        <w:rPr>
          <w:rFonts w:eastAsia="仿宋" w:hint="eastAsia"/>
        </w:rPr>
        <w:t>，成为俄罗斯政府的现实选择</w:t>
      </w:r>
      <w:r w:rsidR="009B7833" w:rsidRPr="009B7833">
        <w:rPr>
          <w:rFonts w:eastAsia="仿宋" w:hint="eastAsia"/>
        </w:rPr>
        <w:t>。</w:t>
      </w:r>
      <w:r w:rsidR="00296F8F">
        <w:rPr>
          <w:rFonts w:eastAsia="仿宋" w:hint="eastAsia"/>
        </w:rPr>
        <w:t>从经济效应看，延迟退休可以带来</w:t>
      </w:r>
      <w:r w:rsidR="00296F8F" w:rsidRPr="00296F8F">
        <w:rPr>
          <w:rFonts w:eastAsia="仿宋" w:hint="eastAsia"/>
        </w:rPr>
        <w:t>退休金水平提升</w:t>
      </w:r>
      <w:r w:rsidR="00296F8F">
        <w:rPr>
          <w:rFonts w:eastAsia="仿宋" w:hint="eastAsia"/>
        </w:rPr>
        <w:t>、</w:t>
      </w:r>
      <w:r w:rsidR="00296F8F" w:rsidRPr="00296F8F">
        <w:rPr>
          <w:rFonts w:eastAsia="仿宋" w:hint="eastAsia"/>
        </w:rPr>
        <w:t>劳动力供给增加</w:t>
      </w:r>
      <w:r w:rsidR="00296F8F">
        <w:rPr>
          <w:rFonts w:eastAsia="仿宋" w:hint="eastAsia"/>
        </w:rPr>
        <w:t>、</w:t>
      </w:r>
      <w:r w:rsidR="00296F8F" w:rsidRPr="00296F8F">
        <w:rPr>
          <w:rFonts w:eastAsia="仿宋" w:hint="eastAsia"/>
        </w:rPr>
        <w:t>养老支出缩减</w:t>
      </w:r>
      <w:r w:rsidR="00296F8F">
        <w:rPr>
          <w:rFonts w:eastAsia="仿宋" w:hint="eastAsia"/>
        </w:rPr>
        <w:t>、</w:t>
      </w:r>
      <w:r w:rsidR="00296F8F" w:rsidRPr="00296F8F">
        <w:rPr>
          <w:rFonts w:eastAsia="仿宋" w:hint="eastAsia"/>
        </w:rPr>
        <w:t>预算负担减轻</w:t>
      </w:r>
      <w:r w:rsidR="00296F8F">
        <w:rPr>
          <w:rFonts w:eastAsia="仿宋" w:hint="eastAsia"/>
        </w:rPr>
        <w:t>、</w:t>
      </w:r>
      <w:r w:rsidR="00296F8F" w:rsidRPr="00296F8F">
        <w:rPr>
          <w:rFonts w:eastAsia="仿宋" w:hint="eastAsia"/>
        </w:rPr>
        <w:t>经济增长促进</w:t>
      </w:r>
      <w:r w:rsidR="00296F8F">
        <w:rPr>
          <w:rFonts w:eastAsia="仿宋" w:hint="eastAsia"/>
        </w:rPr>
        <w:t>等诸多</w:t>
      </w:r>
      <w:r w:rsidR="00463BEB">
        <w:rPr>
          <w:rFonts w:eastAsia="仿宋" w:hint="eastAsia"/>
        </w:rPr>
        <w:t>益</w:t>
      </w:r>
      <w:r w:rsidR="00296F8F">
        <w:rPr>
          <w:rFonts w:eastAsia="仿宋" w:hint="eastAsia"/>
        </w:rPr>
        <w:t>处；从社会效应看，</w:t>
      </w:r>
      <w:r w:rsidR="001662B4">
        <w:rPr>
          <w:rFonts w:eastAsia="仿宋" w:hint="eastAsia"/>
        </w:rPr>
        <w:t>基于民众</w:t>
      </w:r>
      <w:r w:rsidR="001662B4" w:rsidRPr="001662B4">
        <w:rPr>
          <w:rFonts w:eastAsia="仿宋" w:hint="eastAsia"/>
        </w:rPr>
        <w:t>养老靠国家的</w:t>
      </w:r>
      <w:r w:rsidR="001662B4">
        <w:rPr>
          <w:rFonts w:eastAsia="仿宋" w:hint="eastAsia"/>
        </w:rPr>
        <w:t>传统</w:t>
      </w:r>
      <w:r w:rsidR="001662B4" w:rsidRPr="001662B4">
        <w:rPr>
          <w:rFonts w:eastAsia="仿宋" w:hint="eastAsia"/>
        </w:rPr>
        <w:t>观念</w:t>
      </w:r>
      <w:r w:rsidR="001662B4">
        <w:rPr>
          <w:rFonts w:eastAsia="仿宋" w:hint="eastAsia"/>
        </w:rPr>
        <w:t>以及对</w:t>
      </w:r>
      <w:r w:rsidR="001662B4" w:rsidRPr="001662B4">
        <w:rPr>
          <w:rFonts w:eastAsia="仿宋" w:hint="eastAsia"/>
        </w:rPr>
        <w:t>退休金获取权可能被剥夺</w:t>
      </w:r>
      <w:r w:rsidR="001662B4">
        <w:rPr>
          <w:rFonts w:eastAsia="仿宋" w:hint="eastAsia"/>
        </w:rPr>
        <w:t>的疑虑，</w:t>
      </w:r>
      <w:r w:rsidR="001662B4" w:rsidRPr="001662B4">
        <w:rPr>
          <w:rFonts w:eastAsia="仿宋" w:hint="eastAsia"/>
        </w:rPr>
        <w:t>延迟退休</w:t>
      </w:r>
      <w:r w:rsidR="001662B4">
        <w:rPr>
          <w:rFonts w:eastAsia="仿宋" w:hint="eastAsia"/>
        </w:rPr>
        <w:t>造成了</w:t>
      </w:r>
      <w:r w:rsidR="001662B4" w:rsidRPr="001662B4">
        <w:rPr>
          <w:rFonts w:eastAsia="仿宋" w:hint="eastAsia"/>
        </w:rPr>
        <w:t>普京总统本人、“统一俄罗斯党”和政府威信</w:t>
      </w:r>
      <w:r w:rsidR="001662B4">
        <w:rPr>
          <w:rFonts w:eastAsia="仿宋" w:hint="eastAsia"/>
        </w:rPr>
        <w:t>的</w:t>
      </w:r>
      <w:r w:rsidR="001662B4" w:rsidRPr="001662B4">
        <w:rPr>
          <w:rFonts w:eastAsia="仿宋" w:hint="eastAsia"/>
        </w:rPr>
        <w:t>下降</w:t>
      </w:r>
      <w:r w:rsidR="001662B4">
        <w:rPr>
          <w:rFonts w:eastAsia="仿宋" w:hint="eastAsia"/>
        </w:rPr>
        <w:t>。</w:t>
      </w:r>
      <w:r w:rsidR="00463BEB">
        <w:rPr>
          <w:rFonts w:eastAsia="仿宋" w:hint="eastAsia"/>
        </w:rPr>
        <w:t>总体来看，延迟退休虽然暂时缓解了</w:t>
      </w:r>
      <w:r w:rsidR="005A6646">
        <w:rPr>
          <w:rFonts w:eastAsia="仿宋" w:hint="eastAsia"/>
        </w:rPr>
        <w:t>俄罗斯</w:t>
      </w:r>
      <w:r w:rsidR="00463BEB" w:rsidRPr="00463BEB">
        <w:rPr>
          <w:rFonts w:eastAsia="仿宋" w:hint="eastAsia"/>
        </w:rPr>
        <w:t>养老金体系</w:t>
      </w:r>
      <w:r w:rsidR="005A6646">
        <w:rPr>
          <w:rFonts w:eastAsia="仿宋" w:hint="eastAsia"/>
        </w:rPr>
        <w:t>的燃眉之急，但根本之道还是在持续推进养老保险制度改革的同时，加快推动</w:t>
      </w:r>
      <w:r w:rsidR="005A6646" w:rsidRPr="005A6646">
        <w:rPr>
          <w:rFonts w:eastAsia="仿宋" w:hint="eastAsia"/>
        </w:rPr>
        <w:t>经济增长</w:t>
      </w:r>
      <w:r w:rsidR="005A6646">
        <w:rPr>
          <w:rFonts w:eastAsia="仿宋" w:hint="eastAsia"/>
        </w:rPr>
        <w:t>，</w:t>
      </w:r>
      <w:r w:rsidR="009A4276">
        <w:rPr>
          <w:rFonts w:eastAsia="仿宋" w:hint="eastAsia"/>
        </w:rPr>
        <w:t>夯实</w:t>
      </w:r>
      <w:r w:rsidR="005A6646">
        <w:rPr>
          <w:rFonts w:eastAsia="仿宋" w:hint="eastAsia"/>
        </w:rPr>
        <w:t>养老保险体系的坚强基石。</w:t>
      </w:r>
    </w:p>
    <w:p w:rsidR="00AE337B" w:rsidRPr="00AE337B" w:rsidRDefault="00AE337B" w:rsidP="00DA092D">
      <w:pPr>
        <w:pStyle w:val="Default"/>
        <w:spacing w:line="360" w:lineRule="auto"/>
        <w:ind w:firstLineChars="200" w:firstLine="482"/>
        <w:jc w:val="both"/>
        <w:rPr>
          <w:rFonts w:eastAsia="仿宋"/>
        </w:rPr>
      </w:pPr>
      <w:r w:rsidRPr="001E2EEE">
        <w:rPr>
          <w:rFonts w:eastAsia="仿宋" w:hAnsi="仿宋"/>
          <w:b/>
        </w:rPr>
        <w:t>关键词</w:t>
      </w:r>
      <w:r w:rsidRPr="001E2EEE">
        <w:rPr>
          <w:rFonts w:eastAsia="仿宋"/>
        </w:rPr>
        <w:t xml:space="preserve"> </w:t>
      </w:r>
      <w:r>
        <w:rPr>
          <w:rFonts w:eastAsia="仿宋" w:hint="eastAsia"/>
        </w:rPr>
        <w:t>：俄罗斯</w:t>
      </w:r>
      <w:r>
        <w:rPr>
          <w:rFonts w:eastAsia="仿宋" w:hint="eastAsia"/>
        </w:rPr>
        <w:t xml:space="preserve"> </w:t>
      </w:r>
      <w:r>
        <w:rPr>
          <w:rFonts w:eastAsia="仿宋"/>
        </w:rPr>
        <w:t xml:space="preserve">  </w:t>
      </w:r>
      <w:r>
        <w:rPr>
          <w:rFonts w:eastAsia="仿宋"/>
        </w:rPr>
        <w:t>延迟退休</w:t>
      </w:r>
      <w:r>
        <w:rPr>
          <w:rFonts w:eastAsia="仿宋" w:hint="eastAsia"/>
        </w:rPr>
        <w:t xml:space="preserve"> </w:t>
      </w:r>
      <w:r>
        <w:rPr>
          <w:rFonts w:eastAsia="仿宋"/>
        </w:rPr>
        <w:t xml:space="preserve"> </w:t>
      </w:r>
      <w:r w:rsidR="00B80A06">
        <w:rPr>
          <w:rFonts w:eastAsia="仿宋" w:hint="eastAsia"/>
        </w:rPr>
        <w:t xml:space="preserve"> </w:t>
      </w:r>
      <w:r>
        <w:rPr>
          <w:rFonts w:eastAsia="仿宋"/>
        </w:rPr>
        <w:t>经济效应</w:t>
      </w:r>
      <w:r>
        <w:rPr>
          <w:rFonts w:eastAsia="仿宋" w:hint="eastAsia"/>
        </w:rPr>
        <w:t xml:space="preserve"> </w:t>
      </w:r>
      <w:r w:rsidR="00B80A06">
        <w:rPr>
          <w:rFonts w:eastAsia="仿宋"/>
        </w:rPr>
        <w:t xml:space="preserve">  </w:t>
      </w:r>
      <w:r>
        <w:rPr>
          <w:rFonts w:eastAsia="仿宋"/>
        </w:rPr>
        <w:t>社会效应</w:t>
      </w:r>
    </w:p>
    <w:p w:rsidR="00AE337B" w:rsidRPr="0068707A" w:rsidRDefault="00AE337B" w:rsidP="00DA092D">
      <w:pPr>
        <w:spacing w:line="360" w:lineRule="auto"/>
        <w:ind w:firstLineChars="200" w:firstLine="482"/>
        <w:rPr>
          <w:rFonts w:eastAsia="仿宋"/>
          <w:sz w:val="24"/>
        </w:rPr>
      </w:pPr>
      <w:r w:rsidRPr="001E2EEE">
        <w:rPr>
          <w:rFonts w:eastAsia="仿宋" w:hAnsi="仿宋"/>
          <w:b/>
          <w:sz w:val="24"/>
        </w:rPr>
        <w:t>作者信息：</w:t>
      </w:r>
      <w:r w:rsidRPr="001E2EEE">
        <w:rPr>
          <w:rFonts w:eastAsia="仿宋" w:hAnsi="仿宋"/>
          <w:sz w:val="24"/>
        </w:rPr>
        <w:t>中国社会科学院俄罗斯东欧中亚研究所研究员</w:t>
      </w:r>
      <w:r>
        <w:rPr>
          <w:rFonts w:eastAsia="仿宋" w:hAnsi="仿宋" w:hint="eastAsia"/>
          <w:sz w:val="24"/>
        </w:rPr>
        <w:t>，中国社会科学院“一带一路”研究中心研究员</w:t>
      </w:r>
    </w:p>
    <w:p w:rsidR="00FD1A6D" w:rsidRPr="00AE337B" w:rsidRDefault="00FD1A6D" w:rsidP="00DA092D">
      <w:pPr>
        <w:rPr>
          <w:rFonts w:ascii="Times New Roman" w:eastAsia="宋体" w:hAnsi="Times New Roman" w:cs="Times New Roman"/>
          <w:b/>
          <w:sz w:val="36"/>
          <w:szCs w:val="36"/>
        </w:rPr>
      </w:pPr>
    </w:p>
    <w:p w:rsidR="00AC41D2" w:rsidRPr="00AA1182" w:rsidRDefault="00DA2526" w:rsidP="00AA1182">
      <w:pPr>
        <w:spacing w:line="360" w:lineRule="auto"/>
        <w:ind w:firstLineChars="200" w:firstLine="480"/>
        <w:rPr>
          <w:rFonts w:ascii="Times New Roman" w:eastAsia="宋体" w:hAnsi="Times New Roman" w:cs="Times New Roman"/>
          <w:sz w:val="24"/>
          <w:szCs w:val="24"/>
        </w:rPr>
      </w:pPr>
      <w:r w:rsidRPr="00DA2526">
        <w:rPr>
          <w:rFonts w:ascii="Times New Roman" w:eastAsia="宋体" w:hAnsi="Times New Roman" w:cs="Times New Roman"/>
          <w:sz w:val="24"/>
          <w:szCs w:val="24"/>
        </w:rPr>
        <w:t>俄罗斯政府自</w:t>
      </w:r>
      <w:r w:rsidRPr="00DA2526">
        <w:rPr>
          <w:rFonts w:ascii="Times New Roman" w:eastAsia="宋体" w:hAnsi="Times New Roman" w:cs="Times New Roman"/>
          <w:sz w:val="24"/>
          <w:szCs w:val="24"/>
        </w:rPr>
        <w:t>2018</w:t>
      </w:r>
      <w:r w:rsidRPr="00DA2526">
        <w:rPr>
          <w:rFonts w:ascii="Times New Roman" w:eastAsia="宋体" w:hAnsi="Times New Roman" w:cs="Times New Roman"/>
          <w:sz w:val="24"/>
          <w:szCs w:val="24"/>
        </w:rPr>
        <w:t>年</w:t>
      </w:r>
      <w:r w:rsidRPr="00DA2526">
        <w:rPr>
          <w:rFonts w:ascii="Times New Roman" w:eastAsia="宋体" w:hAnsi="Times New Roman" w:cs="Times New Roman"/>
          <w:sz w:val="24"/>
          <w:szCs w:val="24"/>
        </w:rPr>
        <w:t xml:space="preserve">6 </w:t>
      </w:r>
      <w:r w:rsidRPr="00DA2526">
        <w:rPr>
          <w:rFonts w:ascii="Times New Roman" w:eastAsia="宋体" w:hAnsi="Times New Roman" w:cs="Times New Roman"/>
          <w:sz w:val="24"/>
          <w:szCs w:val="24"/>
        </w:rPr>
        <w:t>月</w:t>
      </w:r>
      <w:r w:rsidRPr="00DA2526">
        <w:rPr>
          <w:rFonts w:ascii="Times New Roman" w:eastAsia="宋体" w:hAnsi="Times New Roman" w:cs="Times New Roman"/>
          <w:sz w:val="24"/>
          <w:szCs w:val="24"/>
        </w:rPr>
        <w:t xml:space="preserve"> 14 </w:t>
      </w:r>
      <w:r w:rsidRPr="00DA2526">
        <w:rPr>
          <w:rFonts w:ascii="Times New Roman" w:eastAsia="宋体" w:hAnsi="Times New Roman" w:cs="Times New Roman"/>
          <w:sz w:val="24"/>
          <w:szCs w:val="24"/>
        </w:rPr>
        <w:t>日</w:t>
      </w:r>
      <w:r w:rsidRPr="00DA2526">
        <w:rPr>
          <w:rFonts w:ascii="Times New Roman" w:eastAsia="宋体" w:hAnsi="Times New Roman" w:cs="Times New Roman"/>
          <w:bCs/>
          <w:sz w:val="24"/>
          <w:szCs w:val="24"/>
          <w:lang w:val="ru-RU"/>
        </w:rPr>
        <w:t>将延迟退休方案提交国家杜马审议，到</w:t>
      </w:r>
      <w:r w:rsidRPr="00DA2526">
        <w:rPr>
          <w:rFonts w:ascii="Times New Roman" w:eastAsia="宋体" w:hAnsi="Times New Roman" w:cs="Times New Roman"/>
          <w:bCs/>
          <w:sz w:val="24"/>
          <w:szCs w:val="24"/>
          <w:lang w:val="ru-RU"/>
        </w:rPr>
        <w:t>9</w:t>
      </w:r>
      <w:r w:rsidRPr="00DA2526">
        <w:rPr>
          <w:rFonts w:ascii="Times New Roman" w:eastAsia="宋体" w:hAnsi="Times New Roman" w:cs="Times New Roman"/>
          <w:bCs/>
          <w:sz w:val="24"/>
          <w:szCs w:val="24"/>
          <w:lang w:val="ru-RU"/>
        </w:rPr>
        <w:t>月</w:t>
      </w:r>
      <w:r w:rsidRPr="00DA2526">
        <w:rPr>
          <w:rFonts w:ascii="Times New Roman" w:eastAsia="宋体" w:hAnsi="Times New Roman" w:cs="Times New Roman"/>
          <w:bCs/>
          <w:sz w:val="24"/>
          <w:szCs w:val="24"/>
          <w:lang w:val="ru-RU"/>
        </w:rPr>
        <w:t>27</w:t>
      </w:r>
      <w:r w:rsidRPr="00DA2526">
        <w:rPr>
          <w:rFonts w:ascii="Times New Roman" w:eastAsia="宋体" w:hAnsi="Times New Roman" w:cs="Times New Roman"/>
          <w:bCs/>
          <w:sz w:val="24"/>
          <w:szCs w:val="24"/>
          <w:lang w:val="ru-RU"/>
        </w:rPr>
        <w:t>日国家杜马三读通过，再到普京总统</w:t>
      </w:r>
      <w:r w:rsidRPr="00DA2526">
        <w:rPr>
          <w:rFonts w:ascii="Times New Roman" w:eastAsia="宋体" w:hAnsi="Times New Roman" w:cs="Times New Roman"/>
          <w:bCs/>
          <w:sz w:val="24"/>
          <w:szCs w:val="24"/>
          <w:lang w:val="ru-RU"/>
        </w:rPr>
        <w:t>10</w:t>
      </w:r>
      <w:r w:rsidRPr="00DA2526">
        <w:rPr>
          <w:rFonts w:ascii="Times New Roman" w:eastAsia="宋体" w:hAnsi="Times New Roman" w:cs="Times New Roman"/>
          <w:bCs/>
          <w:sz w:val="24"/>
          <w:szCs w:val="24"/>
          <w:lang w:val="ru-RU"/>
        </w:rPr>
        <w:t>月</w:t>
      </w:r>
      <w:r w:rsidRPr="00DA2526">
        <w:rPr>
          <w:rFonts w:ascii="Times New Roman" w:eastAsia="宋体" w:hAnsi="Times New Roman" w:cs="Times New Roman"/>
          <w:bCs/>
          <w:sz w:val="24"/>
          <w:szCs w:val="24"/>
          <w:lang w:val="ru-RU"/>
        </w:rPr>
        <w:t>3</w:t>
      </w:r>
      <w:r w:rsidRPr="00DA2526">
        <w:rPr>
          <w:rFonts w:ascii="Times New Roman" w:eastAsia="宋体" w:hAnsi="Times New Roman" w:cs="Times New Roman"/>
          <w:bCs/>
          <w:sz w:val="24"/>
          <w:szCs w:val="24"/>
          <w:lang w:val="ru-RU"/>
        </w:rPr>
        <w:t>日签署总统令，期间遭遇的</w:t>
      </w:r>
      <w:r w:rsidR="007F0159">
        <w:rPr>
          <w:rFonts w:ascii="Times New Roman" w:eastAsia="宋体" w:hAnsi="Times New Roman" w:cs="Times New Roman"/>
          <w:bCs/>
          <w:sz w:val="24"/>
          <w:szCs w:val="24"/>
          <w:lang w:val="ru-RU"/>
        </w:rPr>
        <w:t>反对、</w:t>
      </w:r>
      <w:r w:rsidRPr="00DA2526">
        <w:rPr>
          <w:rFonts w:ascii="Times New Roman" w:eastAsia="宋体" w:hAnsi="Times New Roman" w:cs="Times New Roman"/>
          <w:bCs/>
          <w:sz w:val="24"/>
          <w:szCs w:val="24"/>
          <w:lang w:val="ru-RU"/>
        </w:rPr>
        <w:t>抵制</w:t>
      </w:r>
      <w:r w:rsidR="007F0159">
        <w:rPr>
          <w:rFonts w:ascii="Times New Roman" w:eastAsia="宋体" w:hAnsi="Times New Roman" w:cs="Times New Roman"/>
          <w:bCs/>
          <w:sz w:val="24"/>
          <w:szCs w:val="24"/>
          <w:lang w:val="ru-RU"/>
        </w:rPr>
        <w:t>与抗议达到</w:t>
      </w:r>
      <w:r w:rsidR="00AE337B">
        <w:rPr>
          <w:rFonts w:ascii="Times New Roman" w:eastAsia="宋体" w:hAnsi="Times New Roman" w:cs="Times New Roman"/>
          <w:bCs/>
          <w:sz w:val="24"/>
          <w:szCs w:val="24"/>
          <w:lang w:val="ru-RU"/>
        </w:rPr>
        <w:t>苏联解体</w:t>
      </w:r>
      <w:r w:rsidRPr="00DA2526">
        <w:rPr>
          <w:rFonts w:ascii="Times New Roman" w:eastAsia="宋体" w:hAnsi="Times New Roman" w:cs="Times New Roman"/>
          <w:bCs/>
          <w:sz w:val="24"/>
          <w:szCs w:val="24"/>
          <w:lang w:val="ru-RU"/>
        </w:rPr>
        <w:t>25</w:t>
      </w:r>
      <w:r w:rsidRPr="00DA2526">
        <w:rPr>
          <w:rFonts w:ascii="Times New Roman" w:eastAsia="宋体" w:hAnsi="Times New Roman" w:cs="Times New Roman"/>
          <w:bCs/>
          <w:sz w:val="24"/>
          <w:szCs w:val="24"/>
          <w:lang w:val="ru-RU"/>
        </w:rPr>
        <w:t>年</w:t>
      </w:r>
      <w:r w:rsidR="009530ED">
        <w:rPr>
          <w:rFonts w:ascii="Times New Roman" w:eastAsia="宋体" w:hAnsi="Times New Roman" w:cs="Times New Roman" w:hint="eastAsia"/>
          <w:bCs/>
          <w:sz w:val="24"/>
          <w:szCs w:val="24"/>
          <w:lang w:val="ru-RU"/>
        </w:rPr>
        <w:t>以</w:t>
      </w:r>
      <w:r w:rsidR="00AC41D2">
        <w:rPr>
          <w:rFonts w:ascii="Times New Roman" w:eastAsia="宋体" w:hAnsi="Times New Roman" w:cs="Times New Roman"/>
          <w:bCs/>
          <w:sz w:val="24"/>
          <w:szCs w:val="24"/>
          <w:lang w:val="ru-RU"/>
        </w:rPr>
        <w:t>来之最。</w:t>
      </w:r>
      <w:r w:rsidR="00AA1182">
        <w:rPr>
          <w:rFonts w:ascii="Times New Roman" w:eastAsia="宋体" w:hAnsi="Times New Roman" w:cs="Times New Roman"/>
          <w:bCs/>
          <w:sz w:val="24"/>
          <w:szCs w:val="24"/>
          <w:lang w:val="ru-RU"/>
        </w:rPr>
        <w:t>虽然最终的</w:t>
      </w:r>
      <w:r w:rsidRPr="00DA2526">
        <w:rPr>
          <w:rFonts w:ascii="Times New Roman" w:eastAsia="宋体" w:hAnsi="Times New Roman" w:cs="Times New Roman"/>
          <w:sz w:val="24"/>
          <w:szCs w:val="24"/>
        </w:rPr>
        <w:t>延迟退休方案于</w:t>
      </w:r>
      <w:r w:rsidRPr="00DA2526">
        <w:rPr>
          <w:rFonts w:ascii="Times New Roman" w:eastAsia="宋体" w:hAnsi="Times New Roman" w:cs="Times New Roman"/>
          <w:sz w:val="24"/>
          <w:szCs w:val="24"/>
        </w:rPr>
        <w:t>2019</w:t>
      </w:r>
      <w:r w:rsidRPr="00DA2526">
        <w:rPr>
          <w:rFonts w:ascii="Times New Roman" w:eastAsia="宋体" w:hAnsi="Times New Roman" w:cs="Times New Roman"/>
          <w:sz w:val="24"/>
          <w:szCs w:val="24"/>
        </w:rPr>
        <w:t>年</w:t>
      </w:r>
      <w:r w:rsidRPr="00DA2526">
        <w:rPr>
          <w:rFonts w:ascii="Times New Roman" w:eastAsia="宋体" w:hAnsi="Times New Roman" w:cs="Times New Roman"/>
          <w:sz w:val="24"/>
          <w:szCs w:val="24"/>
        </w:rPr>
        <w:t>1</w:t>
      </w:r>
      <w:r w:rsidRPr="00DA2526">
        <w:rPr>
          <w:rFonts w:ascii="Times New Roman" w:eastAsia="宋体" w:hAnsi="Times New Roman" w:cs="Times New Roman"/>
          <w:sz w:val="24"/>
          <w:szCs w:val="24"/>
        </w:rPr>
        <w:t>月</w:t>
      </w:r>
      <w:r w:rsidRPr="00DA2526">
        <w:rPr>
          <w:rFonts w:ascii="Times New Roman" w:eastAsia="宋体" w:hAnsi="Times New Roman" w:cs="Times New Roman"/>
          <w:sz w:val="24"/>
          <w:szCs w:val="24"/>
        </w:rPr>
        <w:t>1</w:t>
      </w:r>
      <w:r w:rsidRPr="00DA2526">
        <w:rPr>
          <w:rFonts w:ascii="Times New Roman" w:eastAsia="宋体" w:hAnsi="Times New Roman" w:cs="Times New Roman"/>
          <w:sz w:val="24"/>
          <w:szCs w:val="24"/>
        </w:rPr>
        <w:t>日起</w:t>
      </w:r>
      <w:r w:rsidR="007954A3">
        <w:rPr>
          <w:rFonts w:ascii="Times New Roman" w:eastAsia="宋体" w:hAnsi="Times New Roman" w:cs="Times New Roman" w:hint="eastAsia"/>
          <w:sz w:val="24"/>
          <w:szCs w:val="24"/>
        </w:rPr>
        <w:t>正式</w:t>
      </w:r>
      <w:r w:rsidR="00AA1182">
        <w:rPr>
          <w:rFonts w:ascii="Times New Roman" w:eastAsia="宋体" w:hAnsi="Times New Roman" w:cs="Times New Roman"/>
          <w:sz w:val="24"/>
          <w:szCs w:val="24"/>
        </w:rPr>
        <w:t>实施，但</w:t>
      </w:r>
      <w:r w:rsidR="00AA1182">
        <w:rPr>
          <w:rFonts w:ascii="Times New Roman" w:eastAsia="宋体" w:hAnsi="Times New Roman" w:cs="Times New Roman"/>
          <w:bCs/>
          <w:sz w:val="24"/>
          <w:szCs w:val="24"/>
          <w:lang w:val="ru-RU"/>
        </w:rPr>
        <w:t>俄罗斯</w:t>
      </w:r>
      <w:r w:rsidR="00AA1182" w:rsidRPr="00DA2526">
        <w:rPr>
          <w:rFonts w:ascii="Times New Roman" w:eastAsia="宋体" w:hAnsi="Times New Roman" w:cs="Times New Roman"/>
          <w:sz w:val="24"/>
          <w:szCs w:val="24"/>
        </w:rPr>
        <w:t>总理梅德韦杰夫评论称，这是</w:t>
      </w:r>
      <w:r w:rsidR="00AA1182">
        <w:rPr>
          <w:rFonts w:ascii="Times New Roman" w:eastAsia="宋体" w:hAnsi="Times New Roman" w:cs="Times New Roman"/>
          <w:sz w:val="24"/>
          <w:szCs w:val="24"/>
        </w:rPr>
        <w:t>政府</w:t>
      </w:r>
      <w:r w:rsidR="00AA1182" w:rsidRPr="00DA2526">
        <w:rPr>
          <w:rFonts w:ascii="Times New Roman" w:eastAsia="宋体" w:hAnsi="Times New Roman" w:cs="Times New Roman"/>
          <w:sz w:val="24"/>
          <w:szCs w:val="24"/>
        </w:rPr>
        <w:t>十年来最艰难的抉择。</w:t>
      </w:r>
      <w:r w:rsidR="00DD7437">
        <w:rPr>
          <w:rFonts w:ascii="Times New Roman" w:eastAsia="宋体" w:hAnsi="Times New Roman" w:cs="Times New Roman"/>
          <w:sz w:val="24"/>
          <w:szCs w:val="24"/>
        </w:rPr>
        <w:t>深度剖析</w:t>
      </w:r>
      <w:r w:rsidR="004D016F">
        <w:rPr>
          <w:rFonts w:ascii="Times New Roman" w:eastAsia="宋体" w:hAnsi="Times New Roman" w:cs="Times New Roman"/>
          <w:sz w:val="24"/>
          <w:szCs w:val="24"/>
        </w:rPr>
        <w:t>俄罗斯延迟退休的原因</w:t>
      </w:r>
      <w:r w:rsidR="00AA1182">
        <w:rPr>
          <w:rFonts w:ascii="Times New Roman" w:eastAsia="宋体" w:hAnsi="Times New Roman" w:cs="Times New Roman"/>
          <w:sz w:val="24"/>
          <w:szCs w:val="24"/>
        </w:rPr>
        <w:t>、</w:t>
      </w:r>
      <w:r w:rsidR="00DD7437">
        <w:rPr>
          <w:rFonts w:ascii="Times New Roman" w:eastAsia="宋体" w:hAnsi="Times New Roman" w:cs="Times New Roman"/>
          <w:sz w:val="24"/>
          <w:szCs w:val="24"/>
        </w:rPr>
        <w:t>解析</w:t>
      </w:r>
      <w:r w:rsidR="00AA1182">
        <w:rPr>
          <w:rFonts w:ascii="Times New Roman" w:eastAsia="宋体" w:hAnsi="Times New Roman" w:cs="Times New Roman"/>
          <w:sz w:val="24"/>
          <w:szCs w:val="24"/>
        </w:rPr>
        <w:t>延迟退休产生的经济效应</w:t>
      </w:r>
      <w:r w:rsidR="00DD7437">
        <w:rPr>
          <w:rFonts w:ascii="Times New Roman" w:eastAsia="宋体" w:hAnsi="Times New Roman" w:cs="Times New Roman"/>
          <w:sz w:val="24"/>
          <w:szCs w:val="24"/>
        </w:rPr>
        <w:t>和</w:t>
      </w:r>
      <w:r w:rsidR="00AA1182">
        <w:rPr>
          <w:rFonts w:ascii="Times New Roman" w:eastAsia="宋体" w:hAnsi="Times New Roman" w:cs="Times New Roman"/>
          <w:sz w:val="24"/>
          <w:szCs w:val="24"/>
        </w:rPr>
        <w:t>社会效应</w:t>
      </w:r>
      <w:r w:rsidR="00DD7437">
        <w:rPr>
          <w:rFonts w:ascii="Times New Roman" w:eastAsia="宋体" w:hAnsi="Times New Roman" w:cs="Times New Roman"/>
          <w:sz w:val="24"/>
          <w:szCs w:val="24"/>
        </w:rPr>
        <w:t>是本文的主旨。</w:t>
      </w:r>
    </w:p>
    <w:p w:rsidR="0023780D" w:rsidRPr="00A44ECE" w:rsidRDefault="007954A3" w:rsidP="00A44ECE">
      <w:pPr>
        <w:pStyle w:val="a6"/>
        <w:numPr>
          <w:ilvl w:val="0"/>
          <w:numId w:val="5"/>
        </w:numPr>
        <w:ind w:firstLineChars="0"/>
        <w:rPr>
          <w:rFonts w:ascii="Times New Roman" w:eastAsia="宋体" w:hAnsi="Times New Roman" w:cs="Times New Roman"/>
          <w:b/>
          <w:sz w:val="28"/>
          <w:szCs w:val="28"/>
          <w:lang w:val="ru-RU"/>
        </w:rPr>
      </w:pPr>
      <w:r w:rsidRPr="00A44ECE">
        <w:rPr>
          <w:rFonts w:ascii="Times New Roman" w:eastAsia="宋体" w:hAnsi="Times New Roman" w:cs="Times New Roman" w:hint="eastAsia"/>
          <w:b/>
          <w:sz w:val="28"/>
          <w:szCs w:val="28"/>
          <w:lang w:val="ru-RU"/>
        </w:rPr>
        <w:t>俄罗斯</w:t>
      </w:r>
      <w:r w:rsidR="0023780D" w:rsidRPr="00A44ECE">
        <w:rPr>
          <w:rFonts w:ascii="Times New Roman" w:eastAsia="宋体" w:hAnsi="Times New Roman" w:cs="Times New Roman" w:hint="eastAsia"/>
          <w:b/>
          <w:sz w:val="28"/>
          <w:szCs w:val="28"/>
          <w:lang w:val="ru-RU"/>
        </w:rPr>
        <w:t>延迟退休</w:t>
      </w:r>
      <w:r w:rsidR="00663DB2" w:rsidRPr="00A44ECE">
        <w:rPr>
          <w:rFonts w:ascii="Times New Roman" w:eastAsia="宋体" w:hAnsi="Times New Roman" w:cs="Times New Roman" w:hint="eastAsia"/>
          <w:b/>
          <w:sz w:val="28"/>
          <w:szCs w:val="28"/>
          <w:lang w:val="ru-RU"/>
        </w:rPr>
        <w:t>的</w:t>
      </w:r>
      <w:r w:rsidR="0023780D" w:rsidRPr="00A44ECE">
        <w:rPr>
          <w:rFonts w:ascii="Times New Roman" w:eastAsia="宋体" w:hAnsi="Times New Roman" w:cs="Times New Roman" w:hint="eastAsia"/>
          <w:b/>
          <w:sz w:val="28"/>
          <w:szCs w:val="28"/>
          <w:lang w:val="ru-RU"/>
        </w:rPr>
        <w:t>原因分析</w:t>
      </w:r>
      <w:r w:rsidR="0023780D" w:rsidRPr="00A44ECE">
        <w:rPr>
          <w:rFonts w:ascii="Times New Roman" w:eastAsia="宋体" w:hAnsi="Times New Roman" w:cs="Times New Roman" w:hint="eastAsia"/>
          <w:b/>
          <w:sz w:val="28"/>
          <w:szCs w:val="28"/>
          <w:lang w:val="ru-RU"/>
        </w:rPr>
        <w:t xml:space="preserve">  </w:t>
      </w:r>
    </w:p>
    <w:p w:rsidR="00AB6523" w:rsidRDefault="00C27E36" w:rsidP="00C27E36">
      <w:pPr>
        <w:spacing w:line="360" w:lineRule="auto"/>
        <w:ind w:left="562"/>
        <w:rPr>
          <w:rFonts w:ascii="Times New Roman" w:hAnsi="Times New Roman"/>
          <w:sz w:val="24"/>
          <w:szCs w:val="24"/>
        </w:rPr>
      </w:pPr>
      <w:r w:rsidRPr="00C27E36">
        <w:rPr>
          <w:rFonts w:ascii="Times New Roman" w:eastAsia="宋体" w:hAnsi="Times New Roman" w:cs="Times New Roman" w:hint="eastAsia"/>
          <w:sz w:val="24"/>
          <w:szCs w:val="24"/>
        </w:rPr>
        <w:t>2002</w:t>
      </w:r>
      <w:r w:rsidRPr="00C27E36">
        <w:rPr>
          <w:rFonts w:ascii="Times New Roman" w:eastAsia="宋体" w:hAnsi="Times New Roman" w:cs="Times New Roman" w:hint="eastAsia"/>
          <w:sz w:val="24"/>
          <w:szCs w:val="24"/>
        </w:rPr>
        <w:t>年</w:t>
      </w:r>
      <w:r w:rsidR="00334EE6">
        <w:rPr>
          <w:rFonts w:ascii="Times New Roman" w:eastAsia="宋体" w:hAnsi="Times New Roman" w:cs="Times New Roman" w:hint="eastAsia"/>
          <w:sz w:val="24"/>
          <w:szCs w:val="24"/>
        </w:rPr>
        <w:t>俄罗斯确立了“三支柱型”养老保障制度</w:t>
      </w:r>
      <w:r w:rsidR="00AB6523">
        <w:rPr>
          <w:rFonts w:ascii="Times New Roman" w:eastAsia="宋体" w:hAnsi="Times New Roman" w:cs="Times New Roman" w:hint="eastAsia"/>
          <w:sz w:val="24"/>
          <w:szCs w:val="24"/>
        </w:rPr>
        <w:t>基本框架，即</w:t>
      </w:r>
      <w:r w:rsidR="00AB6523" w:rsidRPr="00A302DF">
        <w:rPr>
          <w:rFonts w:ascii="Times New Roman" w:hAnsi="Times New Roman" w:hint="eastAsia"/>
          <w:sz w:val="24"/>
          <w:szCs w:val="24"/>
        </w:rPr>
        <w:t>由国家养老</w:t>
      </w:r>
    </w:p>
    <w:p w:rsidR="00AB6523" w:rsidRDefault="00AB6523" w:rsidP="00AB6523">
      <w:pPr>
        <w:spacing w:line="360" w:lineRule="auto"/>
        <w:rPr>
          <w:rFonts w:ascii="Times New Roman" w:eastAsia="宋体" w:hAnsi="Times New Roman" w:cs="Times New Roman"/>
          <w:sz w:val="24"/>
          <w:szCs w:val="24"/>
        </w:rPr>
      </w:pPr>
      <w:r w:rsidRPr="00A302DF">
        <w:rPr>
          <w:rFonts w:ascii="Times New Roman" w:hAnsi="Times New Roman" w:hint="eastAsia"/>
          <w:sz w:val="24"/>
          <w:szCs w:val="24"/>
        </w:rPr>
        <w:t>保障、强制养老保险和补充养老保险</w:t>
      </w:r>
      <w:r>
        <w:rPr>
          <w:rFonts w:ascii="Times New Roman" w:hAnsi="Times New Roman" w:hint="eastAsia"/>
          <w:sz w:val="24"/>
          <w:szCs w:val="24"/>
        </w:rPr>
        <w:t>三部分组成的</w:t>
      </w:r>
      <w:r w:rsidRPr="00A302DF">
        <w:rPr>
          <w:rFonts w:ascii="Times New Roman" w:hAnsi="Times New Roman"/>
          <w:sz w:val="24"/>
          <w:szCs w:val="24"/>
        </w:rPr>
        <w:t>养老保障制度</w:t>
      </w:r>
      <w:r w:rsidRPr="00A302DF">
        <w:rPr>
          <w:rFonts w:ascii="Times New Roman" w:hAnsi="Times New Roman" w:hint="eastAsia"/>
          <w:sz w:val="24"/>
          <w:szCs w:val="24"/>
        </w:rPr>
        <w:t>。</w:t>
      </w:r>
      <w:r w:rsidR="00FD134A">
        <w:rPr>
          <w:rFonts w:ascii="Times New Roman" w:eastAsia="宋体" w:hAnsi="Times New Roman" w:cs="Times New Roman" w:hint="eastAsia"/>
          <w:sz w:val="24"/>
          <w:szCs w:val="24"/>
        </w:rPr>
        <w:t>之后，</w:t>
      </w:r>
      <w:r w:rsidR="00334EE6">
        <w:rPr>
          <w:rFonts w:ascii="Times New Roman" w:eastAsia="宋体" w:hAnsi="Times New Roman" w:cs="Times New Roman" w:hint="eastAsia"/>
          <w:sz w:val="24"/>
          <w:szCs w:val="24"/>
        </w:rPr>
        <w:t>作为“第</w:t>
      </w:r>
    </w:p>
    <w:p w:rsidR="00BB60EF" w:rsidRPr="00AB6523" w:rsidRDefault="00334EE6" w:rsidP="00D303F6">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二支柱</w:t>
      </w:r>
      <w:proofErr w:type="gramStart"/>
      <w:r w:rsidR="00491983">
        <w:rPr>
          <w:rFonts w:ascii="Times New Roman" w:eastAsia="宋体" w:hAnsi="Times New Roman" w:cs="Times New Roman" w:hint="eastAsia"/>
          <w:sz w:val="24"/>
          <w:szCs w:val="24"/>
        </w:rPr>
        <w:t>”</w:t>
      </w:r>
      <w:proofErr w:type="gramEnd"/>
      <w:r>
        <w:rPr>
          <w:rFonts w:ascii="Times New Roman" w:eastAsia="宋体" w:hAnsi="Times New Roman" w:cs="Times New Roman" w:hint="eastAsia"/>
          <w:sz w:val="24"/>
          <w:szCs w:val="24"/>
        </w:rPr>
        <w:t>的强制养老保险</w:t>
      </w:r>
      <w:r w:rsidR="00C27E36" w:rsidRPr="00C27E36">
        <w:rPr>
          <w:rFonts w:ascii="Times New Roman" w:eastAsia="宋体" w:hAnsi="Times New Roman" w:cs="Times New Roman" w:hint="eastAsia"/>
          <w:sz w:val="24"/>
          <w:szCs w:val="24"/>
        </w:rPr>
        <w:t>制度一直</w:t>
      </w:r>
      <w:r w:rsidR="00D560A4">
        <w:rPr>
          <w:rFonts w:ascii="Times New Roman" w:eastAsia="宋体" w:hAnsi="Times New Roman" w:cs="Times New Roman" w:hint="eastAsia"/>
          <w:sz w:val="24"/>
          <w:szCs w:val="24"/>
        </w:rPr>
        <w:t>处于改革调整</w:t>
      </w:r>
      <w:r w:rsidR="00AB6523">
        <w:rPr>
          <w:rFonts w:ascii="Times New Roman" w:eastAsia="宋体" w:hAnsi="Times New Roman" w:cs="Times New Roman" w:hint="eastAsia"/>
          <w:sz w:val="24"/>
          <w:szCs w:val="24"/>
        </w:rPr>
        <w:t>进程</w:t>
      </w:r>
      <w:r w:rsidR="00D560A4">
        <w:rPr>
          <w:rFonts w:ascii="Times New Roman" w:eastAsia="宋体" w:hAnsi="Times New Roman" w:cs="Times New Roman" w:hint="eastAsia"/>
          <w:sz w:val="24"/>
          <w:szCs w:val="24"/>
        </w:rPr>
        <w:t>之中</w:t>
      </w:r>
      <w:r w:rsidR="00D303F6">
        <w:rPr>
          <w:rFonts w:ascii="Times New Roman" w:hAnsi="Times New Roman"/>
          <w:sz w:val="24"/>
          <w:szCs w:val="24"/>
        </w:rPr>
        <w:t>。</w:t>
      </w:r>
      <w:r w:rsidR="00BB60EF" w:rsidRPr="00377EF3">
        <w:rPr>
          <w:rFonts w:ascii="Times New Roman" w:hAnsi="Times New Roman"/>
          <w:sz w:val="24"/>
          <w:szCs w:val="24"/>
        </w:rPr>
        <w:t>具体举措如下：</w:t>
      </w:r>
    </w:p>
    <w:p w:rsidR="00E52C27" w:rsidRDefault="00FD134A" w:rsidP="00D303F6">
      <w:pPr>
        <w:spacing w:line="360" w:lineRule="auto"/>
        <w:ind w:firstLineChars="200" w:firstLine="482"/>
        <w:rPr>
          <w:rFonts w:ascii="Times New Roman" w:hAnsi="Times New Roman"/>
          <w:b/>
          <w:sz w:val="24"/>
          <w:szCs w:val="24"/>
        </w:rPr>
      </w:pPr>
      <w:r>
        <w:rPr>
          <w:rFonts w:ascii="Times New Roman" w:hAnsi="Times New Roman"/>
          <w:b/>
          <w:sz w:val="24"/>
          <w:szCs w:val="24"/>
        </w:rPr>
        <w:lastRenderedPageBreak/>
        <w:t>一是</w:t>
      </w:r>
      <w:r w:rsidR="00A862E4">
        <w:rPr>
          <w:rFonts w:ascii="Times New Roman" w:hAnsi="Times New Roman"/>
          <w:b/>
          <w:sz w:val="24"/>
          <w:szCs w:val="24"/>
        </w:rPr>
        <w:t>养老保险费</w:t>
      </w:r>
      <w:r w:rsidR="00E52C27">
        <w:rPr>
          <w:rFonts w:ascii="Times New Roman" w:hAnsi="Times New Roman"/>
          <w:b/>
          <w:sz w:val="24"/>
          <w:szCs w:val="24"/>
        </w:rPr>
        <w:t>缴纳人群</w:t>
      </w:r>
      <w:r w:rsidR="00BD4D03">
        <w:rPr>
          <w:rFonts w:ascii="Times New Roman" w:hAnsi="Times New Roman"/>
          <w:b/>
          <w:sz w:val="24"/>
          <w:szCs w:val="24"/>
        </w:rPr>
        <w:t>不断拓展</w:t>
      </w:r>
      <w:r w:rsidR="00E52C27">
        <w:rPr>
          <w:rFonts w:ascii="Times New Roman" w:hAnsi="Times New Roman"/>
          <w:b/>
          <w:sz w:val="24"/>
          <w:szCs w:val="24"/>
        </w:rPr>
        <w:t>。</w:t>
      </w:r>
      <w:r w:rsidR="00E52C27" w:rsidRPr="00D303F6">
        <w:rPr>
          <w:rFonts w:ascii="Times New Roman" w:hAnsi="Times New Roman"/>
          <w:sz w:val="24"/>
          <w:szCs w:val="24"/>
        </w:rPr>
        <w:t>2002</w:t>
      </w:r>
      <w:r w:rsidR="00E52C27" w:rsidRPr="00D303F6">
        <w:rPr>
          <w:rFonts w:ascii="Times New Roman" w:hAnsi="Times New Roman"/>
          <w:sz w:val="24"/>
          <w:szCs w:val="24"/>
        </w:rPr>
        <w:t>年俄罗斯强制养老保险制度设立之初，主要是雇主代雇员向养老保险体系缴费。</w:t>
      </w:r>
      <w:r w:rsidR="00E52C27" w:rsidRPr="00D303F6">
        <w:rPr>
          <w:rFonts w:ascii="Times New Roman" w:hAnsi="Times New Roman"/>
          <w:sz w:val="24"/>
          <w:szCs w:val="24"/>
        </w:rPr>
        <w:t>2004</w:t>
      </w:r>
      <w:r w:rsidR="00E52C27">
        <w:rPr>
          <w:rFonts w:ascii="Times New Roman" w:hAnsi="Times New Roman"/>
          <w:sz w:val="24"/>
          <w:szCs w:val="24"/>
        </w:rPr>
        <w:t>年起，</w:t>
      </w:r>
      <w:r w:rsidR="00AB6523">
        <w:rPr>
          <w:rFonts w:ascii="Times New Roman" w:hAnsi="Times New Roman"/>
          <w:sz w:val="24"/>
          <w:szCs w:val="24"/>
        </w:rPr>
        <w:t>养老缴费人群扩展到自由职业者，</w:t>
      </w:r>
      <w:r w:rsidR="00E52C27">
        <w:rPr>
          <w:rFonts w:ascii="Times New Roman" w:hAnsi="Times New Roman"/>
          <w:sz w:val="24"/>
          <w:szCs w:val="24"/>
        </w:rPr>
        <w:t>自由职业者也必须</w:t>
      </w:r>
      <w:r w:rsidR="00BD4D03">
        <w:rPr>
          <w:rFonts w:ascii="Times New Roman" w:hAnsi="Times New Roman"/>
          <w:sz w:val="24"/>
          <w:szCs w:val="24"/>
        </w:rPr>
        <w:t>向强制养老保险体系</w:t>
      </w:r>
      <w:r w:rsidR="00E52C27">
        <w:rPr>
          <w:rFonts w:ascii="Times New Roman" w:hAnsi="Times New Roman"/>
          <w:sz w:val="24"/>
          <w:szCs w:val="24"/>
        </w:rPr>
        <w:t>缴纳个人养老保险</w:t>
      </w:r>
      <w:r w:rsidR="00E52C27" w:rsidRPr="00D303F6">
        <w:rPr>
          <w:rFonts w:ascii="Times New Roman" w:hAnsi="Times New Roman"/>
          <w:sz w:val="24"/>
          <w:szCs w:val="24"/>
        </w:rPr>
        <w:t>。</w:t>
      </w:r>
      <w:r w:rsidR="00E52C27" w:rsidRPr="00D303F6">
        <w:rPr>
          <w:rFonts w:ascii="Times New Roman" w:hAnsi="Times New Roman"/>
          <w:sz w:val="24"/>
          <w:szCs w:val="24"/>
        </w:rPr>
        <w:t>2012</w:t>
      </w:r>
      <w:r w:rsidR="00E52C27" w:rsidRPr="00D303F6">
        <w:rPr>
          <w:rFonts w:ascii="Times New Roman" w:hAnsi="Times New Roman"/>
          <w:sz w:val="24"/>
          <w:szCs w:val="24"/>
        </w:rPr>
        <w:t>年开始，</w:t>
      </w:r>
      <w:r w:rsidR="00BD4D03">
        <w:rPr>
          <w:rFonts w:ascii="Times New Roman" w:hAnsi="Times New Roman"/>
          <w:sz w:val="24"/>
          <w:szCs w:val="24"/>
        </w:rPr>
        <w:t>养老缴费人群范围进一步扩展至外来劳动移民，</w:t>
      </w:r>
      <w:r w:rsidR="00E52C27" w:rsidRPr="00D303F6">
        <w:rPr>
          <w:rFonts w:ascii="Times New Roman" w:hAnsi="Times New Roman"/>
          <w:sz w:val="24"/>
          <w:szCs w:val="24"/>
        </w:rPr>
        <w:t>按劳动合同在俄罗斯工作的外国人和无国籍人士也必须向养老基金缴费，缴费标准与俄籍员工</w:t>
      </w:r>
      <w:r w:rsidR="00BD4D03">
        <w:rPr>
          <w:rFonts w:ascii="Times New Roman" w:hAnsi="Times New Roman"/>
          <w:sz w:val="24"/>
          <w:szCs w:val="24"/>
        </w:rPr>
        <w:t>无异</w:t>
      </w:r>
      <w:r w:rsidR="00E52C27" w:rsidRPr="00D303F6">
        <w:rPr>
          <w:rFonts w:ascii="Times New Roman" w:hAnsi="Times New Roman"/>
          <w:sz w:val="24"/>
          <w:szCs w:val="24"/>
        </w:rPr>
        <w:t>。</w:t>
      </w:r>
    </w:p>
    <w:p w:rsidR="00BB60EF" w:rsidRDefault="00FD134A" w:rsidP="00E52C27">
      <w:pPr>
        <w:spacing w:line="360" w:lineRule="auto"/>
        <w:ind w:firstLineChars="200" w:firstLine="482"/>
        <w:rPr>
          <w:rFonts w:ascii="Times New Roman" w:hAnsi="Times New Roman"/>
          <w:sz w:val="24"/>
          <w:szCs w:val="24"/>
          <w:lang w:val="ru-RU"/>
        </w:rPr>
      </w:pPr>
      <w:r>
        <w:rPr>
          <w:rFonts w:ascii="Times New Roman" w:hAnsi="Times New Roman"/>
          <w:b/>
          <w:sz w:val="24"/>
          <w:szCs w:val="24"/>
        </w:rPr>
        <w:t>二是</w:t>
      </w:r>
      <w:r w:rsidR="00BD4D03">
        <w:rPr>
          <w:rFonts w:ascii="Times New Roman" w:hAnsi="Times New Roman"/>
          <w:b/>
          <w:sz w:val="24"/>
          <w:szCs w:val="24"/>
        </w:rPr>
        <w:t>养老保险</w:t>
      </w:r>
      <w:r w:rsidR="00BB60EF" w:rsidRPr="00D303F6">
        <w:rPr>
          <w:rFonts w:ascii="Times New Roman" w:hAnsi="Times New Roman"/>
          <w:b/>
          <w:kern w:val="0"/>
          <w:sz w:val="24"/>
          <w:szCs w:val="24"/>
          <w:lang w:val="ru-RU"/>
        </w:rPr>
        <w:t>缴费年限要求</w:t>
      </w:r>
      <w:r w:rsidR="00BD4D03">
        <w:rPr>
          <w:rFonts w:ascii="Times New Roman" w:hAnsi="Times New Roman"/>
          <w:b/>
          <w:kern w:val="0"/>
          <w:sz w:val="24"/>
          <w:szCs w:val="24"/>
          <w:lang w:val="ru-RU"/>
        </w:rPr>
        <w:t>持续</w:t>
      </w:r>
      <w:r w:rsidR="00BD4D03" w:rsidRPr="00D303F6">
        <w:rPr>
          <w:rFonts w:ascii="Times New Roman" w:hAnsi="Times New Roman"/>
          <w:b/>
          <w:kern w:val="0"/>
          <w:sz w:val="24"/>
          <w:szCs w:val="24"/>
          <w:lang w:val="ru-RU"/>
        </w:rPr>
        <w:t>提高</w:t>
      </w:r>
      <w:r w:rsidR="00BB60EF" w:rsidRPr="00D303F6">
        <w:rPr>
          <w:rFonts w:ascii="Times New Roman" w:hAnsi="Times New Roman"/>
          <w:b/>
          <w:kern w:val="0"/>
          <w:sz w:val="24"/>
          <w:szCs w:val="24"/>
          <w:lang w:val="ru-RU"/>
        </w:rPr>
        <w:t>。</w:t>
      </w:r>
      <w:r w:rsidR="00BB60EF" w:rsidRPr="00D303F6">
        <w:rPr>
          <w:rFonts w:ascii="Times New Roman" w:hAnsi="Times New Roman"/>
          <w:sz w:val="24"/>
          <w:szCs w:val="24"/>
          <w:lang w:val="ru-RU"/>
        </w:rPr>
        <w:t>2015</w:t>
      </w:r>
      <w:r w:rsidR="000A6786">
        <w:rPr>
          <w:rFonts w:ascii="Times New Roman" w:hAnsi="Times New Roman"/>
          <w:sz w:val="24"/>
          <w:szCs w:val="24"/>
          <w:lang w:val="ru-RU"/>
        </w:rPr>
        <w:t>年之前规定，</w:t>
      </w:r>
      <w:r w:rsidR="00A862E4">
        <w:rPr>
          <w:rFonts w:ascii="Times New Roman" w:hAnsi="Times New Roman"/>
          <w:sz w:val="24"/>
          <w:szCs w:val="24"/>
          <w:lang w:val="ru-RU"/>
        </w:rPr>
        <w:t>养老金</w:t>
      </w:r>
      <w:r w:rsidR="00BB60EF" w:rsidRPr="00D303F6">
        <w:rPr>
          <w:rFonts w:ascii="Times New Roman" w:hAnsi="Times New Roman"/>
          <w:sz w:val="24"/>
          <w:szCs w:val="24"/>
        </w:rPr>
        <w:t>给付条件为：男性</w:t>
      </w:r>
      <w:r w:rsidR="00BB60EF" w:rsidRPr="00D303F6">
        <w:rPr>
          <w:rFonts w:ascii="Times New Roman" w:hAnsi="Times New Roman"/>
          <w:sz w:val="24"/>
          <w:szCs w:val="24"/>
        </w:rPr>
        <w:t>60</w:t>
      </w:r>
      <w:r w:rsidR="00BB60EF" w:rsidRPr="00D303F6">
        <w:rPr>
          <w:rFonts w:ascii="Times New Roman" w:hAnsi="Times New Roman"/>
          <w:sz w:val="24"/>
          <w:szCs w:val="24"/>
        </w:rPr>
        <w:t>岁，女性</w:t>
      </w:r>
      <w:r w:rsidR="00BB60EF" w:rsidRPr="00D303F6">
        <w:rPr>
          <w:rFonts w:ascii="Times New Roman" w:hAnsi="Times New Roman"/>
          <w:sz w:val="24"/>
          <w:szCs w:val="24"/>
        </w:rPr>
        <w:t>55</w:t>
      </w:r>
      <w:r w:rsidR="0041598D">
        <w:rPr>
          <w:rFonts w:ascii="Times New Roman" w:hAnsi="Times New Roman"/>
          <w:sz w:val="24"/>
          <w:szCs w:val="24"/>
        </w:rPr>
        <w:t>岁，</w:t>
      </w:r>
      <w:r w:rsidR="00BD4D03">
        <w:rPr>
          <w:rFonts w:ascii="Times New Roman" w:hAnsi="Times New Roman"/>
          <w:sz w:val="24"/>
          <w:szCs w:val="24"/>
        </w:rPr>
        <w:t>养老</w:t>
      </w:r>
      <w:r w:rsidR="00BB60EF" w:rsidRPr="00D303F6">
        <w:rPr>
          <w:rFonts w:ascii="Times New Roman" w:hAnsi="Times New Roman"/>
          <w:sz w:val="24"/>
          <w:szCs w:val="24"/>
        </w:rPr>
        <w:t>保险</w:t>
      </w:r>
      <w:r w:rsidR="0041598D">
        <w:rPr>
          <w:rFonts w:ascii="Times New Roman" w:hAnsi="Times New Roman"/>
          <w:sz w:val="24"/>
          <w:szCs w:val="24"/>
        </w:rPr>
        <w:t>参保年限不得低于</w:t>
      </w:r>
      <w:r w:rsidR="00BB60EF" w:rsidRPr="00D303F6">
        <w:rPr>
          <w:rFonts w:ascii="Times New Roman" w:hAnsi="Times New Roman"/>
          <w:sz w:val="24"/>
          <w:szCs w:val="24"/>
        </w:rPr>
        <w:t>5</w:t>
      </w:r>
      <w:r w:rsidR="00BB60EF" w:rsidRPr="00D303F6">
        <w:rPr>
          <w:rFonts w:ascii="Times New Roman" w:hAnsi="Times New Roman"/>
          <w:sz w:val="24"/>
          <w:szCs w:val="24"/>
        </w:rPr>
        <w:t>年。</w:t>
      </w:r>
      <w:r w:rsidR="00BB60EF" w:rsidRPr="00D303F6">
        <w:rPr>
          <w:rFonts w:ascii="Times New Roman" w:hAnsi="Times New Roman"/>
          <w:sz w:val="24"/>
          <w:szCs w:val="24"/>
          <w:lang w:val="ru-RU"/>
        </w:rPr>
        <w:t>从</w:t>
      </w:r>
      <w:r w:rsidR="00BB60EF" w:rsidRPr="00D303F6">
        <w:rPr>
          <w:rFonts w:ascii="Times New Roman" w:hAnsi="Times New Roman"/>
          <w:sz w:val="24"/>
          <w:szCs w:val="24"/>
          <w:lang w:val="ru-RU"/>
        </w:rPr>
        <w:t>2015</w:t>
      </w:r>
      <w:r w:rsidR="00BB60EF" w:rsidRPr="00D303F6">
        <w:rPr>
          <w:rFonts w:ascii="Times New Roman" w:hAnsi="Times New Roman"/>
          <w:sz w:val="24"/>
          <w:szCs w:val="24"/>
          <w:lang w:val="ru-RU"/>
        </w:rPr>
        <w:t>年起，</w:t>
      </w:r>
      <w:r w:rsidR="0041598D">
        <w:rPr>
          <w:rFonts w:ascii="Times New Roman" w:hAnsi="Times New Roman"/>
          <w:sz w:val="24"/>
          <w:szCs w:val="24"/>
          <w:lang w:val="ru-RU"/>
        </w:rPr>
        <w:t>调整</w:t>
      </w:r>
      <w:r w:rsidR="00BB60EF" w:rsidRPr="00D303F6">
        <w:rPr>
          <w:rFonts w:ascii="Times New Roman" w:hAnsi="Times New Roman"/>
          <w:sz w:val="24"/>
          <w:szCs w:val="24"/>
          <w:lang w:val="ru-RU"/>
        </w:rPr>
        <w:t>为采用积分制公式计算养老金给付额度。养老金给付条件</w:t>
      </w:r>
      <w:r w:rsidR="0041598D">
        <w:rPr>
          <w:rFonts w:ascii="Times New Roman" w:hAnsi="Times New Roman"/>
          <w:sz w:val="24"/>
          <w:szCs w:val="24"/>
          <w:lang w:val="ru-RU"/>
        </w:rPr>
        <w:t>变更为</w:t>
      </w:r>
      <w:r w:rsidR="00BB60EF" w:rsidRPr="00D303F6">
        <w:rPr>
          <w:rFonts w:ascii="Times New Roman" w:hAnsi="Times New Roman"/>
          <w:sz w:val="24"/>
          <w:szCs w:val="24"/>
          <w:lang w:val="ru-RU"/>
        </w:rPr>
        <w:t>：男性公民年满</w:t>
      </w:r>
      <w:r w:rsidR="00BB60EF" w:rsidRPr="00D303F6">
        <w:rPr>
          <w:rFonts w:ascii="Times New Roman" w:hAnsi="Times New Roman"/>
          <w:sz w:val="24"/>
          <w:szCs w:val="24"/>
          <w:lang w:val="ru-RU"/>
        </w:rPr>
        <w:t>60</w:t>
      </w:r>
      <w:r w:rsidR="00BB60EF" w:rsidRPr="00D303F6">
        <w:rPr>
          <w:rFonts w:ascii="Times New Roman" w:hAnsi="Times New Roman"/>
          <w:sz w:val="24"/>
          <w:szCs w:val="24"/>
          <w:lang w:val="ru-RU"/>
        </w:rPr>
        <w:t>周岁，女性公民年满</w:t>
      </w:r>
      <w:r w:rsidR="00BB60EF" w:rsidRPr="00D303F6">
        <w:rPr>
          <w:rFonts w:ascii="Times New Roman" w:hAnsi="Times New Roman"/>
          <w:sz w:val="24"/>
          <w:szCs w:val="24"/>
          <w:lang w:val="ru-RU"/>
        </w:rPr>
        <w:t>55</w:t>
      </w:r>
      <w:r w:rsidR="0041598D">
        <w:rPr>
          <w:rFonts w:ascii="Times New Roman" w:hAnsi="Times New Roman"/>
          <w:sz w:val="24"/>
          <w:szCs w:val="24"/>
          <w:lang w:val="ru-RU"/>
        </w:rPr>
        <w:t>周岁</w:t>
      </w:r>
      <w:r w:rsidR="00BD4D03">
        <w:rPr>
          <w:rFonts w:ascii="Times New Roman" w:hAnsi="Times New Roman"/>
          <w:sz w:val="24"/>
          <w:szCs w:val="24"/>
          <w:lang w:val="ru-RU"/>
        </w:rPr>
        <w:t>，</w:t>
      </w:r>
      <w:r w:rsidR="00BB60EF" w:rsidRPr="00D303F6">
        <w:rPr>
          <w:rFonts w:ascii="Times New Roman" w:hAnsi="Times New Roman"/>
          <w:sz w:val="24"/>
          <w:szCs w:val="24"/>
          <w:lang w:val="ru-RU"/>
        </w:rPr>
        <w:t>从</w:t>
      </w:r>
      <w:r w:rsidR="00BB60EF" w:rsidRPr="00D303F6">
        <w:rPr>
          <w:rFonts w:ascii="Times New Roman" w:hAnsi="Times New Roman"/>
          <w:sz w:val="24"/>
          <w:szCs w:val="24"/>
          <w:lang w:val="ru-RU"/>
        </w:rPr>
        <w:t>2015</w:t>
      </w:r>
      <w:r w:rsidR="00BB60EF" w:rsidRPr="00D303F6">
        <w:rPr>
          <w:rFonts w:ascii="Times New Roman" w:hAnsi="Times New Roman"/>
          <w:sz w:val="24"/>
          <w:szCs w:val="24"/>
          <w:lang w:val="ru-RU"/>
        </w:rPr>
        <w:t>年</w:t>
      </w:r>
      <w:r w:rsidR="00A862E4">
        <w:rPr>
          <w:rFonts w:ascii="Times New Roman" w:hAnsi="Times New Roman"/>
          <w:sz w:val="24"/>
          <w:szCs w:val="24"/>
          <w:lang w:val="ru-RU"/>
        </w:rPr>
        <w:t>起算</w:t>
      </w:r>
      <w:r w:rsidR="00BB60EF" w:rsidRPr="00D303F6">
        <w:rPr>
          <w:rFonts w:ascii="Times New Roman" w:hAnsi="Times New Roman"/>
          <w:sz w:val="24"/>
          <w:szCs w:val="24"/>
          <w:lang w:val="ru-RU"/>
        </w:rPr>
        <w:t>，缴费年限不得低于</w:t>
      </w:r>
      <w:r w:rsidR="00BB60EF" w:rsidRPr="00D303F6">
        <w:rPr>
          <w:rFonts w:ascii="Times New Roman" w:hAnsi="Times New Roman"/>
          <w:sz w:val="24"/>
          <w:szCs w:val="24"/>
          <w:lang w:val="ru-RU"/>
        </w:rPr>
        <w:t>6</w:t>
      </w:r>
      <w:r w:rsidR="00BB60EF" w:rsidRPr="00D303F6">
        <w:rPr>
          <w:rFonts w:ascii="Times New Roman" w:hAnsi="Times New Roman"/>
          <w:sz w:val="24"/>
          <w:szCs w:val="24"/>
          <w:lang w:val="ru-RU"/>
        </w:rPr>
        <w:t>年，之后每年增加一年，</w:t>
      </w:r>
      <w:r w:rsidR="00BD4D03">
        <w:rPr>
          <w:rFonts w:ascii="Times New Roman" w:hAnsi="Times New Roman"/>
          <w:sz w:val="24"/>
          <w:szCs w:val="24"/>
          <w:lang w:val="ru-RU"/>
        </w:rPr>
        <w:t>自</w:t>
      </w:r>
      <w:r w:rsidR="00BB60EF" w:rsidRPr="00D303F6">
        <w:rPr>
          <w:rFonts w:ascii="Times New Roman" w:hAnsi="Times New Roman"/>
          <w:sz w:val="24"/>
          <w:szCs w:val="24"/>
          <w:lang w:val="ru-RU"/>
        </w:rPr>
        <w:t>2024</w:t>
      </w:r>
      <w:r w:rsidR="00BB60EF" w:rsidRPr="00D303F6">
        <w:rPr>
          <w:rFonts w:ascii="Times New Roman" w:hAnsi="Times New Roman"/>
          <w:sz w:val="24"/>
          <w:szCs w:val="24"/>
          <w:lang w:val="ru-RU"/>
        </w:rPr>
        <w:t>年起不</w:t>
      </w:r>
      <w:r w:rsidR="00BD4D03">
        <w:rPr>
          <w:rFonts w:ascii="Times New Roman" w:hAnsi="Times New Roman"/>
          <w:sz w:val="24"/>
          <w:szCs w:val="24"/>
          <w:lang w:val="ru-RU"/>
        </w:rPr>
        <w:t>得</w:t>
      </w:r>
      <w:r w:rsidR="00BB60EF" w:rsidRPr="00D303F6">
        <w:rPr>
          <w:rFonts w:ascii="Times New Roman" w:hAnsi="Times New Roman"/>
          <w:sz w:val="24"/>
          <w:szCs w:val="24"/>
          <w:lang w:val="ru-RU"/>
        </w:rPr>
        <w:t>低于</w:t>
      </w:r>
      <w:r w:rsidR="00BB60EF" w:rsidRPr="00D303F6">
        <w:rPr>
          <w:rFonts w:ascii="Times New Roman" w:hAnsi="Times New Roman"/>
          <w:sz w:val="24"/>
          <w:szCs w:val="24"/>
          <w:lang w:val="ru-RU"/>
        </w:rPr>
        <w:t>15</w:t>
      </w:r>
      <w:r w:rsidR="00BB60EF" w:rsidRPr="00D303F6">
        <w:rPr>
          <w:rFonts w:ascii="Times New Roman" w:hAnsi="Times New Roman"/>
          <w:sz w:val="24"/>
          <w:szCs w:val="24"/>
          <w:lang w:val="ru-RU"/>
        </w:rPr>
        <w:t>年，</w:t>
      </w:r>
      <w:r w:rsidR="00BD4D03">
        <w:rPr>
          <w:rFonts w:ascii="Times New Roman" w:hAnsi="Times New Roman"/>
          <w:sz w:val="24"/>
          <w:szCs w:val="24"/>
          <w:lang w:val="ru-RU"/>
        </w:rPr>
        <w:t>同时</w:t>
      </w:r>
      <w:r w:rsidR="00A862E4">
        <w:rPr>
          <w:rFonts w:ascii="Times New Roman" w:hAnsi="Times New Roman"/>
          <w:sz w:val="24"/>
          <w:szCs w:val="24"/>
          <w:lang w:val="ru-RU"/>
        </w:rPr>
        <w:t>规定</w:t>
      </w:r>
      <w:r w:rsidR="00BD4D03">
        <w:rPr>
          <w:rFonts w:ascii="Times New Roman" w:hAnsi="Times New Roman"/>
          <w:sz w:val="24"/>
          <w:szCs w:val="24"/>
          <w:lang w:val="ru-RU"/>
        </w:rPr>
        <w:t>，</w:t>
      </w:r>
      <w:r w:rsidR="00BB60EF" w:rsidRPr="00D303F6">
        <w:rPr>
          <w:rFonts w:ascii="Times New Roman" w:hAnsi="Times New Roman"/>
          <w:sz w:val="24"/>
          <w:szCs w:val="24"/>
          <w:lang w:val="ru-RU"/>
        </w:rPr>
        <w:t>个人养老金积分</w:t>
      </w:r>
      <w:r w:rsidR="00A862E4">
        <w:rPr>
          <w:rFonts w:ascii="Times New Roman" w:hAnsi="Times New Roman"/>
          <w:sz w:val="24"/>
          <w:szCs w:val="24"/>
          <w:lang w:val="ru-RU"/>
        </w:rPr>
        <w:t>也自</w:t>
      </w:r>
      <w:r w:rsidR="00BB60EF" w:rsidRPr="00D303F6">
        <w:rPr>
          <w:rFonts w:ascii="Times New Roman" w:hAnsi="Times New Roman"/>
          <w:sz w:val="24"/>
          <w:szCs w:val="24"/>
          <w:lang w:val="ru-RU"/>
        </w:rPr>
        <w:t>2015</w:t>
      </w:r>
      <w:r w:rsidR="0041598D">
        <w:rPr>
          <w:rFonts w:ascii="Times New Roman" w:hAnsi="Times New Roman"/>
          <w:sz w:val="24"/>
          <w:szCs w:val="24"/>
          <w:lang w:val="ru-RU"/>
        </w:rPr>
        <w:t>年起算</w:t>
      </w:r>
      <w:r w:rsidR="00BB60EF" w:rsidRPr="00D303F6">
        <w:rPr>
          <w:rFonts w:ascii="Times New Roman" w:hAnsi="Times New Roman"/>
          <w:sz w:val="24"/>
          <w:szCs w:val="24"/>
          <w:lang w:val="ru-RU"/>
        </w:rPr>
        <w:t>，基础积分为</w:t>
      </w:r>
      <w:r w:rsidR="00BB60EF" w:rsidRPr="00D303F6">
        <w:rPr>
          <w:rFonts w:ascii="Times New Roman" w:hAnsi="Times New Roman"/>
          <w:sz w:val="24"/>
          <w:szCs w:val="24"/>
          <w:lang w:val="ru-RU"/>
        </w:rPr>
        <w:t>6.6</w:t>
      </w:r>
      <w:r w:rsidR="00BB60EF" w:rsidRPr="00D303F6">
        <w:rPr>
          <w:rFonts w:ascii="Times New Roman" w:hAnsi="Times New Roman"/>
          <w:sz w:val="24"/>
          <w:szCs w:val="24"/>
          <w:lang w:val="ru-RU"/>
        </w:rPr>
        <w:t>分，之后每年计</w:t>
      </w:r>
      <w:r w:rsidR="00BB60EF" w:rsidRPr="00D303F6">
        <w:rPr>
          <w:rFonts w:ascii="Times New Roman" w:hAnsi="Times New Roman"/>
          <w:sz w:val="24"/>
          <w:szCs w:val="24"/>
          <w:lang w:val="ru-RU"/>
        </w:rPr>
        <w:t>2.4</w:t>
      </w:r>
      <w:r w:rsidR="00BB60EF" w:rsidRPr="00D303F6">
        <w:rPr>
          <w:rFonts w:ascii="Times New Roman" w:hAnsi="Times New Roman"/>
          <w:sz w:val="24"/>
          <w:szCs w:val="24"/>
          <w:lang w:val="ru-RU"/>
        </w:rPr>
        <w:t>分，到</w:t>
      </w:r>
      <w:r w:rsidR="00BB60EF" w:rsidRPr="00D303F6">
        <w:rPr>
          <w:rFonts w:ascii="Times New Roman" w:hAnsi="Times New Roman"/>
          <w:sz w:val="24"/>
          <w:szCs w:val="24"/>
          <w:lang w:val="ru-RU"/>
        </w:rPr>
        <w:t>2024</w:t>
      </w:r>
      <w:r w:rsidR="00BB60EF" w:rsidRPr="00D303F6">
        <w:rPr>
          <w:rFonts w:ascii="Times New Roman" w:hAnsi="Times New Roman"/>
          <w:sz w:val="24"/>
          <w:szCs w:val="24"/>
          <w:lang w:val="ru-RU"/>
        </w:rPr>
        <w:t>年积分达</w:t>
      </w:r>
      <w:r w:rsidR="00BB60EF" w:rsidRPr="00D303F6">
        <w:rPr>
          <w:rFonts w:ascii="Times New Roman" w:hAnsi="Times New Roman"/>
          <w:sz w:val="24"/>
          <w:szCs w:val="24"/>
          <w:lang w:val="ru-RU"/>
        </w:rPr>
        <w:t>30</w:t>
      </w:r>
      <w:r w:rsidR="0041598D">
        <w:rPr>
          <w:rFonts w:ascii="Times New Roman" w:hAnsi="Times New Roman"/>
          <w:sz w:val="24"/>
          <w:szCs w:val="24"/>
          <w:lang w:val="ru-RU"/>
        </w:rPr>
        <w:t>分</w:t>
      </w:r>
      <w:r w:rsidR="00BB60EF" w:rsidRPr="00D303F6">
        <w:rPr>
          <w:rFonts w:ascii="Times New Roman" w:hAnsi="Times New Roman"/>
          <w:sz w:val="24"/>
          <w:szCs w:val="24"/>
          <w:lang w:val="ru-RU"/>
        </w:rPr>
        <w:t>。从</w:t>
      </w:r>
      <w:r w:rsidR="00BB60EF" w:rsidRPr="00D303F6">
        <w:rPr>
          <w:rFonts w:ascii="Times New Roman" w:hAnsi="Times New Roman"/>
          <w:sz w:val="24"/>
          <w:szCs w:val="24"/>
          <w:lang w:val="ru-RU"/>
        </w:rPr>
        <w:t>2017</w:t>
      </w:r>
      <w:r w:rsidR="0041598D">
        <w:rPr>
          <w:rFonts w:ascii="Times New Roman" w:hAnsi="Times New Roman"/>
          <w:sz w:val="24"/>
          <w:szCs w:val="24"/>
          <w:lang w:val="ru-RU"/>
        </w:rPr>
        <w:t>年开始，</w:t>
      </w:r>
      <w:r w:rsidR="00BB60EF" w:rsidRPr="00D303F6">
        <w:rPr>
          <w:rFonts w:ascii="Times New Roman" w:hAnsi="Times New Roman"/>
          <w:sz w:val="24"/>
          <w:szCs w:val="24"/>
          <w:lang w:val="ru-RU"/>
        </w:rPr>
        <w:t>国家公职人员</w:t>
      </w:r>
      <w:r w:rsidR="0041598D">
        <w:rPr>
          <w:rFonts w:ascii="Times New Roman" w:hAnsi="Times New Roman"/>
          <w:sz w:val="24"/>
          <w:szCs w:val="24"/>
          <w:lang w:val="ru-RU"/>
        </w:rPr>
        <w:t>的</w:t>
      </w:r>
      <w:r w:rsidR="00BB60EF" w:rsidRPr="00D303F6">
        <w:rPr>
          <w:rFonts w:ascii="Times New Roman" w:hAnsi="Times New Roman"/>
          <w:sz w:val="24"/>
          <w:szCs w:val="24"/>
          <w:lang w:val="ru-RU"/>
        </w:rPr>
        <w:t>养老金给付条件又有所调整，</w:t>
      </w:r>
      <w:r w:rsidR="00A862E4">
        <w:rPr>
          <w:rFonts w:ascii="Times New Roman" w:hAnsi="Times New Roman"/>
          <w:sz w:val="24"/>
          <w:szCs w:val="24"/>
          <w:lang w:val="ru-RU"/>
        </w:rPr>
        <w:t>从</w:t>
      </w:r>
      <w:r w:rsidR="00A862E4">
        <w:rPr>
          <w:rFonts w:ascii="Times New Roman" w:hAnsi="Times New Roman" w:hint="eastAsia"/>
          <w:sz w:val="24"/>
          <w:szCs w:val="24"/>
          <w:lang w:val="ru-RU"/>
        </w:rPr>
        <w:t>2</w:t>
      </w:r>
      <w:r w:rsidR="00A862E4">
        <w:rPr>
          <w:rFonts w:ascii="Times New Roman" w:hAnsi="Times New Roman"/>
          <w:sz w:val="24"/>
          <w:szCs w:val="24"/>
          <w:lang w:val="ru-RU"/>
        </w:rPr>
        <w:t>024</w:t>
      </w:r>
      <w:r w:rsidR="00A862E4">
        <w:rPr>
          <w:rFonts w:ascii="Times New Roman" w:hAnsi="Times New Roman"/>
          <w:sz w:val="24"/>
          <w:szCs w:val="24"/>
          <w:lang w:val="ru-RU"/>
        </w:rPr>
        <w:t>年起，其</w:t>
      </w:r>
      <w:r w:rsidR="00BB60EF" w:rsidRPr="00D303F6">
        <w:rPr>
          <w:rFonts w:ascii="Times New Roman" w:hAnsi="Times New Roman"/>
          <w:sz w:val="24"/>
          <w:szCs w:val="24"/>
          <w:lang w:val="ru-RU"/>
        </w:rPr>
        <w:t>养老金缴费年限</w:t>
      </w:r>
      <w:r w:rsidR="00BD4D03">
        <w:rPr>
          <w:rFonts w:ascii="Times New Roman" w:hAnsi="Times New Roman"/>
          <w:sz w:val="24"/>
          <w:szCs w:val="24"/>
          <w:lang w:val="ru-RU"/>
        </w:rPr>
        <w:t>最低要求</w:t>
      </w:r>
      <w:r w:rsidR="00BB60EF" w:rsidRPr="00D303F6">
        <w:rPr>
          <w:rFonts w:ascii="Times New Roman" w:hAnsi="Times New Roman"/>
          <w:sz w:val="24"/>
          <w:szCs w:val="24"/>
          <w:lang w:val="ru-RU"/>
        </w:rPr>
        <w:t>从</w:t>
      </w:r>
      <w:r w:rsidR="00BB60EF" w:rsidRPr="00D303F6">
        <w:rPr>
          <w:rFonts w:ascii="Times New Roman" w:hAnsi="Times New Roman"/>
          <w:sz w:val="24"/>
          <w:szCs w:val="24"/>
          <w:lang w:val="ru-RU"/>
        </w:rPr>
        <w:t>15</w:t>
      </w:r>
      <w:r w:rsidR="00BB60EF" w:rsidRPr="00D303F6">
        <w:rPr>
          <w:rFonts w:ascii="Times New Roman" w:hAnsi="Times New Roman"/>
          <w:sz w:val="24"/>
          <w:szCs w:val="24"/>
          <w:lang w:val="ru-RU"/>
        </w:rPr>
        <w:t>年</w:t>
      </w:r>
      <w:r w:rsidR="00BD4D03">
        <w:rPr>
          <w:rFonts w:ascii="Times New Roman" w:hAnsi="Times New Roman"/>
          <w:sz w:val="24"/>
          <w:szCs w:val="24"/>
          <w:lang w:val="ru-RU"/>
        </w:rPr>
        <w:t>增加到</w:t>
      </w:r>
      <w:r w:rsidR="00BB60EF" w:rsidRPr="00D303F6">
        <w:rPr>
          <w:rFonts w:ascii="Times New Roman" w:hAnsi="Times New Roman"/>
          <w:sz w:val="24"/>
          <w:szCs w:val="24"/>
          <w:lang w:val="ru-RU"/>
        </w:rPr>
        <w:t>20</w:t>
      </w:r>
      <w:r w:rsidR="00BB60EF" w:rsidRPr="00D303F6">
        <w:rPr>
          <w:rFonts w:ascii="Times New Roman" w:hAnsi="Times New Roman"/>
          <w:sz w:val="24"/>
          <w:szCs w:val="24"/>
          <w:lang w:val="ru-RU"/>
        </w:rPr>
        <w:t>年。</w:t>
      </w:r>
    </w:p>
    <w:p w:rsidR="00BB60EF" w:rsidRPr="00E52C27" w:rsidRDefault="00FD134A" w:rsidP="0041598D">
      <w:pPr>
        <w:spacing w:line="360" w:lineRule="auto"/>
        <w:ind w:firstLineChars="200" w:firstLine="482"/>
        <w:rPr>
          <w:rFonts w:ascii="Times New Roman" w:hAnsi="Times New Roman"/>
          <w:sz w:val="24"/>
          <w:szCs w:val="24"/>
        </w:rPr>
      </w:pPr>
      <w:r>
        <w:rPr>
          <w:rFonts w:ascii="Times New Roman" w:hAnsi="Times New Roman"/>
          <w:b/>
          <w:sz w:val="24"/>
          <w:szCs w:val="24"/>
        </w:rPr>
        <w:t>三是</w:t>
      </w:r>
      <w:r w:rsidR="00BB60EF" w:rsidRPr="00E52C27">
        <w:rPr>
          <w:rFonts w:ascii="Times New Roman" w:hAnsi="Times New Roman"/>
          <w:b/>
          <w:sz w:val="24"/>
          <w:szCs w:val="24"/>
        </w:rPr>
        <w:t>养老保险缴费率</w:t>
      </w:r>
      <w:r w:rsidR="00A862E4">
        <w:rPr>
          <w:rFonts w:ascii="Times New Roman" w:hAnsi="Times New Roman"/>
          <w:b/>
          <w:sz w:val="24"/>
          <w:szCs w:val="24"/>
        </w:rPr>
        <w:t>数</w:t>
      </w:r>
      <w:r w:rsidR="00491983">
        <w:rPr>
          <w:rFonts w:ascii="Times New Roman" w:hAnsi="Times New Roman"/>
          <w:b/>
          <w:sz w:val="24"/>
          <w:szCs w:val="24"/>
        </w:rPr>
        <w:t>次</w:t>
      </w:r>
      <w:r w:rsidR="0041598D" w:rsidRPr="00E52C27">
        <w:rPr>
          <w:rFonts w:ascii="Times New Roman" w:hAnsi="Times New Roman"/>
          <w:b/>
          <w:sz w:val="24"/>
          <w:szCs w:val="24"/>
        </w:rPr>
        <w:t>调整</w:t>
      </w:r>
      <w:r w:rsidR="00BB60EF" w:rsidRPr="00E52C27">
        <w:rPr>
          <w:rFonts w:ascii="Times New Roman" w:hAnsi="Times New Roman"/>
          <w:b/>
          <w:sz w:val="24"/>
          <w:szCs w:val="24"/>
        </w:rPr>
        <w:t>。</w:t>
      </w:r>
      <w:r w:rsidR="0041598D" w:rsidRPr="0041598D">
        <w:rPr>
          <w:rFonts w:ascii="Times New Roman" w:hAnsi="Times New Roman"/>
          <w:sz w:val="24"/>
          <w:szCs w:val="24"/>
        </w:rPr>
        <w:t>如上可知，</w:t>
      </w:r>
      <w:r w:rsidR="00BB60EF" w:rsidRPr="00E52C27">
        <w:rPr>
          <w:rFonts w:ascii="Times New Roman" w:hAnsi="Times New Roman"/>
          <w:sz w:val="24"/>
          <w:szCs w:val="24"/>
        </w:rPr>
        <w:t>俄罗斯强制养老保险的缴费主要分为两</w:t>
      </w:r>
      <w:r w:rsidR="00304174">
        <w:rPr>
          <w:rFonts w:ascii="Times New Roman" w:hAnsi="Times New Roman"/>
          <w:sz w:val="24"/>
          <w:szCs w:val="24"/>
        </w:rPr>
        <w:t>种类型，</w:t>
      </w:r>
      <w:r w:rsidR="00BB60EF" w:rsidRPr="00377EF3">
        <w:rPr>
          <w:rFonts w:ascii="Times New Roman" w:hAnsi="Times New Roman"/>
          <w:sz w:val="24"/>
          <w:szCs w:val="24"/>
        </w:rPr>
        <w:t>一种是雇主缴费，另外一种是自由职业者缴费。</w:t>
      </w:r>
      <w:r w:rsidR="00C51FBB">
        <w:rPr>
          <w:rFonts w:ascii="Times New Roman" w:hAnsi="Times New Roman"/>
          <w:sz w:val="24"/>
          <w:szCs w:val="24"/>
        </w:rPr>
        <w:t>雇主缴费方面，</w:t>
      </w:r>
      <w:r w:rsidR="00BB60EF" w:rsidRPr="00377EF3">
        <w:rPr>
          <w:rFonts w:ascii="Times New Roman" w:hAnsi="Times New Roman"/>
          <w:sz w:val="24"/>
          <w:szCs w:val="24"/>
        </w:rPr>
        <w:t>2009</w:t>
      </w:r>
      <w:r w:rsidR="00BB60EF" w:rsidRPr="00377EF3">
        <w:rPr>
          <w:rFonts w:ascii="Times New Roman" w:hAnsi="Times New Roman"/>
          <w:sz w:val="24"/>
          <w:szCs w:val="24"/>
        </w:rPr>
        <w:t>年之前养老保险缴费以统一社会税</w:t>
      </w:r>
      <w:r w:rsidR="00304174">
        <w:rPr>
          <w:rFonts w:ascii="Times New Roman" w:hAnsi="Times New Roman"/>
          <w:sz w:val="24"/>
          <w:szCs w:val="24"/>
        </w:rPr>
        <w:t>（</w:t>
      </w:r>
      <w:r w:rsidR="00304174">
        <w:rPr>
          <w:rFonts w:ascii="Times New Roman" w:hAnsi="Times New Roman"/>
          <w:sz w:val="24"/>
          <w:szCs w:val="24"/>
        </w:rPr>
        <w:t>ЕСН</w:t>
      </w:r>
      <w:r w:rsidR="00304174">
        <w:rPr>
          <w:rFonts w:ascii="Times New Roman" w:hAnsi="Times New Roman"/>
          <w:sz w:val="24"/>
          <w:szCs w:val="24"/>
        </w:rPr>
        <w:t>）</w:t>
      </w:r>
      <w:r w:rsidR="00BB60EF" w:rsidRPr="00377EF3">
        <w:rPr>
          <w:rFonts w:ascii="Times New Roman" w:hAnsi="Times New Roman"/>
          <w:sz w:val="24"/>
          <w:szCs w:val="24"/>
        </w:rPr>
        <w:t>的形式缴纳</w:t>
      </w:r>
      <w:r w:rsidR="0041598D">
        <w:rPr>
          <w:rFonts w:ascii="Times New Roman" w:hAnsi="Times New Roman"/>
          <w:sz w:val="24"/>
          <w:szCs w:val="24"/>
        </w:rPr>
        <w:t>，以</w:t>
      </w:r>
      <w:r w:rsidR="00BB60EF" w:rsidRPr="00377EF3">
        <w:rPr>
          <w:rFonts w:ascii="Times New Roman" w:hAnsi="Times New Roman"/>
          <w:sz w:val="24"/>
          <w:szCs w:val="24"/>
        </w:rPr>
        <w:t>2009</w:t>
      </w:r>
      <w:r w:rsidR="0041598D">
        <w:rPr>
          <w:rFonts w:ascii="Times New Roman" w:hAnsi="Times New Roman"/>
          <w:sz w:val="24"/>
          <w:szCs w:val="24"/>
        </w:rPr>
        <w:t>年为例，</w:t>
      </w:r>
      <w:r w:rsidR="00BB60EF" w:rsidRPr="00377EF3">
        <w:rPr>
          <w:rFonts w:ascii="Times New Roman" w:hAnsi="Times New Roman"/>
          <w:sz w:val="24"/>
          <w:szCs w:val="24"/>
        </w:rPr>
        <w:t>职工年工资收入低于</w:t>
      </w:r>
      <w:r w:rsidR="00BB60EF" w:rsidRPr="00377EF3">
        <w:rPr>
          <w:rFonts w:ascii="Times New Roman" w:hAnsi="Times New Roman"/>
          <w:sz w:val="24"/>
          <w:szCs w:val="24"/>
        </w:rPr>
        <w:t>28</w:t>
      </w:r>
      <w:r w:rsidR="00BB60EF" w:rsidRPr="00377EF3">
        <w:rPr>
          <w:rFonts w:ascii="Times New Roman" w:hAnsi="Times New Roman"/>
          <w:sz w:val="24"/>
          <w:szCs w:val="24"/>
        </w:rPr>
        <w:t>万卢布的部分，强制养老保险税率为</w:t>
      </w:r>
      <w:r w:rsidR="00BB60EF" w:rsidRPr="00377EF3">
        <w:rPr>
          <w:rFonts w:ascii="Times New Roman" w:hAnsi="Times New Roman"/>
          <w:sz w:val="24"/>
          <w:szCs w:val="24"/>
        </w:rPr>
        <w:t>20%</w:t>
      </w:r>
      <w:r w:rsidR="00304174">
        <w:rPr>
          <w:rFonts w:ascii="Times New Roman" w:hAnsi="Times New Roman"/>
          <w:sz w:val="24"/>
          <w:szCs w:val="24"/>
        </w:rPr>
        <w:t>；</w:t>
      </w:r>
      <w:r w:rsidR="00BB60EF" w:rsidRPr="00377EF3">
        <w:rPr>
          <w:rFonts w:ascii="Times New Roman" w:hAnsi="Times New Roman"/>
          <w:sz w:val="24"/>
          <w:szCs w:val="24"/>
        </w:rPr>
        <w:t>超过</w:t>
      </w:r>
      <w:r w:rsidR="00BB60EF" w:rsidRPr="00377EF3">
        <w:rPr>
          <w:rFonts w:ascii="Times New Roman" w:hAnsi="Times New Roman"/>
          <w:sz w:val="24"/>
          <w:szCs w:val="24"/>
        </w:rPr>
        <w:t>28</w:t>
      </w:r>
      <w:r w:rsidR="00BB60EF" w:rsidRPr="00377EF3">
        <w:rPr>
          <w:rFonts w:ascii="Times New Roman" w:hAnsi="Times New Roman"/>
          <w:sz w:val="24"/>
          <w:szCs w:val="24"/>
        </w:rPr>
        <w:t>万卢布，但低于</w:t>
      </w:r>
      <w:r w:rsidR="00BB60EF" w:rsidRPr="00377EF3">
        <w:rPr>
          <w:rFonts w:ascii="Times New Roman" w:hAnsi="Times New Roman"/>
          <w:sz w:val="24"/>
          <w:szCs w:val="24"/>
        </w:rPr>
        <w:t>60</w:t>
      </w:r>
      <w:r w:rsidR="00BB60EF" w:rsidRPr="00377EF3">
        <w:rPr>
          <w:rFonts w:ascii="Times New Roman" w:hAnsi="Times New Roman"/>
          <w:sz w:val="24"/>
          <w:szCs w:val="24"/>
        </w:rPr>
        <w:t>万卢布的部分，缴费率为</w:t>
      </w:r>
      <w:r w:rsidR="00BB60EF" w:rsidRPr="00377EF3">
        <w:rPr>
          <w:rFonts w:ascii="Times New Roman" w:hAnsi="Times New Roman"/>
          <w:sz w:val="24"/>
          <w:szCs w:val="24"/>
        </w:rPr>
        <w:t>5.5%</w:t>
      </w:r>
      <w:r w:rsidR="00304174">
        <w:rPr>
          <w:rFonts w:ascii="Times New Roman" w:hAnsi="Times New Roman"/>
          <w:sz w:val="24"/>
          <w:szCs w:val="24"/>
        </w:rPr>
        <w:t>；</w:t>
      </w:r>
      <w:r w:rsidR="00BB60EF" w:rsidRPr="00377EF3">
        <w:rPr>
          <w:rFonts w:ascii="Times New Roman" w:hAnsi="Times New Roman"/>
          <w:sz w:val="24"/>
          <w:szCs w:val="24"/>
        </w:rPr>
        <w:t>超过</w:t>
      </w:r>
      <w:r w:rsidR="00BB60EF" w:rsidRPr="00377EF3">
        <w:rPr>
          <w:rFonts w:ascii="Times New Roman" w:hAnsi="Times New Roman"/>
          <w:sz w:val="24"/>
          <w:szCs w:val="24"/>
        </w:rPr>
        <w:t>60</w:t>
      </w:r>
      <w:r w:rsidR="00BB60EF" w:rsidRPr="00377EF3">
        <w:rPr>
          <w:rFonts w:ascii="Times New Roman" w:hAnsi="Times New Roman"/>
          <w:sz w:val="24"/>
          <w:szCs w:val="24"/>
        </w:rPr>
        <w:t>万卢布的部分，缴费率为</w:t>
      </w:r>
      <w:r w:rsidR="00BB60EF" w:rsidRPr="00377EF3">
        <w:rPr>
          <w:rFonts w:ascii="Times New Roman" w:hAnsi="Times New Roman"/>
          <w:sz w:val="24"/>
          <w:szCs w:val="24"/>
        </w:rPr>
        <w:t>2%</w:t>
      </w:r>
      <w:r w:rsidR="00BB60EF" w:rsidRPr="00377EF3">
        <w:rPr>
          <w:rFonts w:ascii="Times New Roman" w:hAnsi="Times New Roman"/>
          <w:sz w:val="24"/>
          <w:szCs w:val="24"/>
        </w:rPr>
        <w:t>。从</w:t>
      </w:r>
      <w:r w:rsidR="00BB60EF" w:rsidRPr="00377EF3">
        <w:rPr>
          <w:rFonts w:ascii="Times New Roman" w:hAnsi="Times New Roman"/>
          <w:sz w:val="24"/>
          <w:szCs w:val="24"/>
        </w:rPr>
        <w:t>2010</w:t>
      </w:r>
      <w:r w:rsidR="00BB60EF" w:rsidRPr="00377EF3">
        <w:rPr>
          <w:rFonts w:ascii="Times New Roman" w:hAnsi="Times New Roman"/>
          <w:sz w:val="24"/>
          <w:szCs w:val="24"/>
        </w:rPr>
        <w:t>年起，俄罗斯取消统一社会税</w:t>
      </w:r>
      <w:r w:rsidR="00304174">
        <w:rPr>
          <w:rFonts w:ascii="Times New Roman" w:hAnsi="Times New Roman"/>
          <w:sz w:val="24"/>
          <w:szCs w:val="24"/>
        </w:rPr>
        <w:t>（</w:t>
      </w:r>
      <w:r w:rsidR="00304174">
        <w:rPr>
          <w:rFonts w:ascii="Times New Roman" w:hAnsi="Times New Roman"/>
          <w:sz w:val="24"/>
          <w:szCs w:val="24"/>
        </w:rPr>
        <w:t>ЕСН</w:t>
      </w:r>
      <w:r w:rsidR="00304174">
        <w:rPr>
          <w:rFonts w:ascii="Times New Roman" w:hAnsi="Times New Roman"/>
          <w:sz w:val="24"/>
          <w:szCs w:val="24"/>
        </w:rPr>
        <w:t>）</w:t>
      </w:r>
      <w:r w:rsidR="00BB60EF" w:rsidRPr="00377EF3">
        <w:rPr>
          <w:rFonts w:ascii="Times New Roman" w:hAnsi="Times New Roman"/>
          <w:sz w:val="24"/>
          <w:szCs w:val="24"/>
        </w:rPr>
        <w:t>，改为强制养老保险缴费，并提高了保险缴费率。</w:t>
      </w:r>
      <w:r w:rsidR="00304174">
        <w:rPr>
          <w:rFonts w:ascii="Times New Roman" w:hAnsi="Times New Roman"/>
          <w:sz w:val="24"/>
          <w:szCs w:val="24"/>
        </w:rPr>
        <w:t>以</w:t>
      </w:r>
      <w:r w:rsidR="00BB60EF" w:rsidRPr="00377EF3">
        <w:rPr>
          <w:rFonts w:ascii="Times New Roman" w:hAnsi="Times New Roman"/>
          <w:sz w:val="24"/>
          <w:szCs w:val="24"/>
        </w:rPr>
        <w:t>2010</w:t>
      </w:r>
      <w:r w:rsidR="00BB60EF" w:rsidRPr="00377EF3">
        <w:rPr>
          <w:rFonts w:ascii="Times New Roman" w:hAnsi="Times New Roman"/>
          <w:sz w:val="24"/>
          <w:szCs w:val="24"/>
        </w:rPr>
        <w:t>年</w:t>
      </w:r>
      <w:r w:rsidR="0041598D">
        <w:rPr>
          <w:rFonts w:ascii="Times New Roman" w:hAnsi="Times New Roman"/>
          <w:sz w:val="24"/>
          <w:szCs w:val="24"/>
        </w:rPr>
        <w:t>为例，</w:t>
      </w:r>
      <w:r w:rsidR="00BB60EF" w:rsidRPr="00377EF3">
        <w:rPr>
          <w:rFonts w:ascii="Times New Roman" w:hAnsi="Times New Roman"/>
          <w:sz w:val="24"/>
          <w:szCs w:val="24"/>
        </w:rPr>
        <w:t>对于年工资收入低于</w:t>
      </w:r>
      <w:r w:rsidR="00BB60EF" w:rsidRPr="00377EF3">
        <w:rPr>
          <w:rFonts w:ascii="Times New Roman" w:hAnsi="Times New Roman"/>
          <w:sz w:val="24"/>
          <w:szCs w:val="24"/>
        </w:rPr>
        <w:t>41.5</w:t>
      </w:r>
      <w:r w:rsidR="00BB60EF" w:rsidRPr="00377EF3">
        <w:rPr>
          <w:rFonts w:ascii="Times New Roman" w:hAnsi="Times New Roman"/>
          <w:sz w:val="24"/>
          <w:szCs w:val="24"/>
        </w:rPr>
        <w:t>万卢布的部分，缴费率为</w:t>
      </w:r>
      <w:r w:rsidR="00BB60EF" w:rsidRPr="00377EF3">
        <w:rPr>
          <w:rFonts w:ascii="Times New Roman" w:hAnsi="Times New Roman"/>
          <w:sz w:val="24"/>
          <w:szCs w:val="24"/>
        </w:rPr>
        <w:t>26%</w:t>
      </w:r>
      <w:r w:rsidR="00BB60EF" w:rsidRPr="00377EF3">
        <w:rPr>
          <w:rFonts w:ascii="Times New Roman" w:hAnsi="Times New Roman"/>
          <w:sz w:val="24"/>
          <w:szCs w:val="24"/>
        </w:rPr>
        <w:t>，高于</w:t>
      </w:r>
      <w:r w:rsidR="00BB60EF" w:rsidRPr="00377EF3">
        <w:rPr>
          <w:rFonts w:ascii="Times New Roman" w:hAnsi="Times New Roman"/>
          <w:sz w:val="24"/>
          <w:szCs w:val="24"/>
        </w:rPr>
        <w:t>41.5</w:t>
      </w:r>
      <w:r w:rsidR="00BB60EF" w:rsidRPr="00377EF3">
        <w:rPr>
          <w:rFonts w:ascii="Times New Roman" w:hAnsi="Times New Roman"/>
          <w:sz w:val="24"/>
          <w:szCs w:val="24"/>
        </w:rPr>
        <w:t>万卢布的部分费率为零。</w:t>
      </w:r>
      <w:r w:rsidR="00304174">
        <w:rPr>
          <w:rFonts w:ascii="Times New Roman" w:hAnsi="Times New Roman"/>
          <w:sz w:val="24"/>
          <w:szCs w:val="24"/>
        </w:rPr>
        <w:t>提高养老保险缴费率</w:t>
      </w:r>
      <w:r w:rsidR="00056EE0">
        <w:rPr>
          <w:rFonts w:ascii="Times New Roman" w:hAnsi="Times New Roman"/>
          <w:sz w:val="24"/>
          <w:szCs w:val="24"/>
        </w:rPr>
        <w:t>遭到企业抵制，</w:t>
      </w:r>
      <w:r w:rsidR="00BB60EF" w:rsidRPr="00377EF3">
        <w:rPr>
          <w:rFonts w:ascii="Times New Roman" w:hAnsi="Times New Roman"/>
          <w:sz w:val="24"/>
          <w:szCs w:val="24"/>
          <w:lang w:val="ru-RU"/>
        </w:rPr>
        <w:t>俄罗斯政府不得不于</w:t>
      </w:r>
      <w:r w:rsidR="00BB60EF" w:rsidRPr="00377EF3">
        <w:rPr>
          <w:rFonts w:ascii="Times New Roman" w:hAnsi="Times New Roman"/>
          <w:sz w:val="24"/>
          <w:szCs w:val="24"/>
        </w:rPr>
        <w:t>2013</w:t>
      </w:r>
      <w:r w:rsidR="00BB60EF" w:rsidRPr="00377EF3">
        <w:rPr>
          <w:rFonts w:ascii="Times New Roman" w:hAnsi="Times New Roman"/>
          <w:sz w:val="24"/>
          <w:szCs w:val="24"/>
        </w:rPr>
        <w:t>年下调强制养老保险缴费率：对于年收入低于</w:t>
      </w:r>
      <w:r w:rsidR="00BB60EF" w:rsidRPr="00377EF3">
        <w:rPr>
          <w:rFonts w:ascii="Times New Roman" w:hAnsi="Times New Roman"/>
          <w:sz w:val="24"/>
          <w:szCs w:val="24"/>
        </w:rPr>
        <w:t>57.3</w:t>
      </w:r>
      <w:r w:rsidR="00BB60EF" w:rsidRPr="00377EF3">
        <w:rPr>
          <w:rFonts w:ascii="Times New Roman" w:hAnsi="Times New Roman"/>
          <w:sz w:val="24"/>
          <w:szCs w:val="24"/>
        </w:rPr>
        <w:t>万卢布的部分，缴费率为</w:t>
      </w:r>
      <w:r w:rsidR="00BB60EF" w:rsidRPr="00377EF3">
        <w:rPr>
          <w:rFonts w:ascii="Times New Roman" w:hAnsi="Times New Roman"/>
          <w:sz w:val="24"/>
          <w:szCs w:val="24"/>
        </w:rPr>
        <w:t>22%</w:t>
      </w:r>
      <w:r w:rsidR="00BB60EF" w:rsidRPr="00377EF3">
        <w:rPr>
          <w:rFonts w:ascii="Times New Roman" w:hAnsi="Times New Roman"/>
          <w:sz w:val="24"/>
          <w:szCs w:val="24"/>
        </w:rPr>
        <w:t>，高于</w:t>
      </w:r>
      <w:r w:rsidR="00BB60EF" w:rsidRPr="00377EF3">
        <w:rPr>
          <w:rFonts w:ascii="Times New Roman" w:hAnsi="Times New Roman"/>
          <w:sz w:val="24"/>
          <w:szCs w:val="24"/>
        </w:rPr>
        <w:t>57.3</w:t>
      </w:r>
      <w:r w:rsidR="00BB60EF" w:rsidRPr="00377EF3">
        <w:rPr>
          <w:rFonts w:ascii="Times New Roman" w:hAnsi="Times New Roman"/>
          <w:sz w:val="24"/>
          <w:szCs w:val="24"/>
        </w:rPr>
        <w:t>万卢布的部分，缴费率为</w:t>
      </w:r>
      <w:r w:rsidR="00BB60EF" w:rsidRPr="00377EF3">
        <w:rPr>
          <w:rFonts w:ascii="Times New Roman" w:hAnsi="Times New Roman"/>
          <w:sz w:val="24"/>
          <w:szCs w:val="24"/>
        </w:rPr>
        <w:t>10%</w:t>
      </w:r>
      <w:r w:rsidR="00BB60EF" w:rsidRPr="00377EF3">
        <w:rPr>
          <w:rFonts w:ascii="Times New Roman" w:hAnsi="Times New Roman"/>
          <w:sz w:val="24"/>
          <w:szCs w:val="24"/>
        </w:rPr>
        <w:t>（见表</w:t>
      </w:r>
      <w:r w:rsidR="00E52C27">
        <w:rPr>
          <w:rFonts w:ascii="Times New Roman" w:hAnsi="Times New Roman"/>
          <w:sz w:val="24"/>
          <w:szCs w:val="24"/>
        </w:rPr>
        <w:t>1</w:t>
      </w:r>
      <w:r w:rsidR="00BB60EF" w:rsidRPr="00377EF3">
        <w:rPr>
          <w:rFonts w:ascii="Times New Roman" w:hAnsi="Times New Roman"/>
          <w:sz w:val="24"/>
          <w:szCs w:val="24"/>
        </w:rPr>
        <w:t>）。</w:t>
      </w:r>
      <w:r w:rsidR="00BB60EF" w:rsidRPr="00377EF3">
        <w:rPr>
          <w:rFonts w:ascii="Times New Roman" w:hAnsi="Times New Roman"/>
          <w:sz w:val="24"/>
          <w:szCs w:val="24"/>
          <w:lang w:val="ru-RU"/>
        </w:rPr>
        <w:t>时至今日，</w:t>
      </w:r>
      <w:r w:rsidR="00043A05">
        <w:rPr>
          <w:rFonts w:ascii="Times New Roman" w:hAnsi="Times New Roman"/>
          <w:sz w:val="24"/>
          <w:szCs w:val="24"/>
          <w:lang w:val="ru-RU"/>
        </w:rPr>
        <w:t>强制</w:t>
      </w:r>
      <w:r w:rsidR="00BB60EF" w:rsidRPr="00377EF3">
        <w:rPr>
          <w:rFonts w:ascii="Times New Roman" w:hAnsi="Times New Roman"/>
          <w:sz w:val="24"/>
          <w:szCs w:val="24"/>
          <w:lang w:val="ru-RU"/>
        </w:rPr>
        <w:t>养老保险缴费</w:t>
      </w:r>
      <w:r w:rsidR="00043A05">
        <w:rPr>
          <w:rFonts w:ascii="Times New Roman" w:hAnsi="Times New Roman"/>
          <w:sz w:val="24"/>
          <w:szCs w:val="24"/>
          <w:lang w:val="ru-RU"/>
        </w:rPr>
        <w:t>率</w:t>
      </w:r>
      <w:r w:rsidR="000A6786">
        <w:rPr>
          <w:rFonts w:ascii="Times New Roman" w:hAnsi="Times New Roman"/>
          <w:sz w:val="24"/>
          <w:szCs w:val="24"/>
          <w:lang w:val="ru-RU"/>
        </w:rPr>
        <w:t>一直保持在</w:t>
      </w:r>
      <w:r w:rsidR="00BB60EF" w:rsidRPr="00377EF3">
        <w:rPr>
          <w:rFonts w:ascii="Times New Roman" w:hAnsi="Times New Roman"/>
          <w:sz w:val="24"/>
          <w:szCs w:val="24"/>
          <w:lang w:val="ru-RU"/>
        </w:rPr>
        <w:t>22%</w:t>
      </w:r>
      <w:r w:rsidR="000A6786">
        <w:rPr>
          <w:rFonts w:ascii="Times New Roman" w:hAnsi="Times New Roman"/>
          <w:sz w:val="24"/>
          <w:szCs w:val="24"/>
          <w:lang w:val="ru-RU"/>
        </w:rPr>
        <w:t>的水平</w:t>
      </w:r>
      <w:r w:rsidR="00E52C27">
        <w:rPr>
          <w:rFonts w:ascii="Times New Roman" w:hAnsi="Times New Roman"/>
          <w:sz w:val="24"/>
          <w:szCs w:val="24"/>
          <w:lang w:val="ru-RU"/>
        </w:rPr>
        <w:t>，未再调整。</w:t>
      </w:r>
      <w:r w:rsidR="00E52C27" w:rsidRPr="00377EF3">
        <w:rPr>
          <w:rFonts w:ascii="Times New Roman" w:hAnsi="Times New Roman"/>
          <w:sz w:val="24"/>
          <w:szCs w:val="24"/>
          <w:lang w:val="ru-RU"/>
        </w:rPr>
        <w:t xml:space="preserve"> </w:t>
      </w:r>
    </w:p>
    <w:p w:rsidR="00E52C27" w:rsidRPr="00377EF3" w:rsidRDefault="00E52C27" w:rsidP="00E52C27">
      <w:pPr>
        <w:spacing w:line="360" w:lineRule="auto"/>
        <w:rPr>
          <w:rFonts w:ascii="Times New Roman" w:hAnsi="Times New Roman"/>
          <w:sz w:val="24"/>
          <w:szCs w:val="24"/>
          <w:lang w:val="ru-RU"/>
        </w:rPr>
      </w:pPr>
    </w:p>
    <w:p w:rsidR="00BB60EF" w:rsidRPr="00043A05" w:rsidRDefault="00BB60EF" w:rsidP="00BB60EF">
      <w:pPr>
        <w:jc w:val="center"/>
        <w:rPr>
          <w:rFonts w:ascii="Times New Roman" w:hAnsi="Times New Roman"/>
          <w:b/>
          <w:szCs w:val="21"/>
        </w:rPr>
      </w:pPr>
      <w:r w:rsidRPr="00043A05">
        <w:rPr>
          <w:rFonts w:ascii="Times New Roman" w:hAnsi="Times New Roman"/>
          <w:b/>
          <w:szCs w:val="21"/>
        </w:rPr>
        <w:t>表</w:t>
      </w:r>
      <w:r w:rsidR="00E52C27" w:rsidRPr="00043A05">
        <w:rPr>
          <w:rFonts w:ascii="Times New Roman" w:hAnsi="Times New Roman"/>
          <w:b/>
          <w:szCs w:val="21"/>
        </w:rPr>
        <w:t>1</w:t>
      </w:r>
      <w:r w:rsidRPr="00043A05">
        <w:rPr>
          <w:rFonts w:ascii="Times New Roman" w:hAnsi="Times New Roman"/>
          <w:b/>
          <w:szCs w:val="21"/>
        </w:rPr>
        <w:t xml:space="preserve">  </w:t>
      </w:r>
      <w:r w:rsidR="00EF2349" w:rsidRPr="00043A05">
        <w:rPr>
          <w:rFonts w:ascii="Times New Roman" w:hAnsi="Times New Roman"/>
          <w:b/>
          <w:szCs w:val="21"/>
        </w:rPr>
        <w:t>俄罗斯强制</w:t>
      </w:r>
      <w:r w:rsidRPr="00043A05">
        <w:rPr>
          <w:rFonts w:ascii="Times New Roman" w:hAnsi="Times New Roman"/>
          <w:b/>
          <w:szCs w:val="21"/>
        </w:rPr>
        <w:t>养老保险缴费比例</w:t>
      </w:r>
      <w:r w:rsidR="00E52C27" w:rsidRPr="00043A05">
        <w:rPr>
          <w:rFonts w:ascii="Times New Roman" w:hAnsi="Times New Roman"/>
          <w:b/>
          <w:szCs w:val="21"/>
        </w:rPr>
        <w:t>变化</w:t>
      </w:r>
      <w:r w:rsidRPr="00043A05">
        <w:rPr>
          <w:rFonts w:ascii="Times New Roman" w:hAnsi="Times New Roman"/>
          <w:b/>
          <w:szCs w:val="21"/>
        </w:rPr>
        <w:t>（</w:t>
      </w:r>
      <w:r w:rsidRPr="00043A05">
        <w:rPr>
          <w:rFonts w:ascii="Times New Roman" w:hAnsi="Times New Roman"/>
          <w:b/>
          <w:szCs w:val="21"/>
        </w:rPr>
        <w:t>%</w:t>
      </w:r>
      <w:r w:rsidRPr="00043A05">
        <w:rPr>
          <w:rFonts w:ascii="Times New Roman" w:hAnsi="Times New Roman"/>
          <w:b/>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26"/>
        <w:gridCol w:w="1009"/>
        <w:gridCol w:w="1134"/>
        <w:gridCol w:w="992"/>
        <w:gridCol w:w="992"/>
        <w:gridCol w:w="709"/>
        <w:gridCol w:w="901"/>
      </w:tblGrid>
      <w:tr w:rsidR="00BB60EF" w:rsidRPr="006C22B5" w:rsidTr="00BB60EF">
        <w:tc>
          <w:tcPr>
            <w:tcW w:w="959" w:type="dxa"/>
            <w:vMerge w:val="restart"/>
          </w:tcPr>
          <w:p w:rsidR="00BB60EF" w:rsidRPr="006C22B5" w:rsidRDefault="006533D1" w:rsidP="00BB60EF">
            <w:pPr>
              <w:rPr>
                <w:rFonts w:ascii="Times New Roman" w:hAnsi="Times New Roman"/>
                <w:szCs w:val="21"/>
              </w:rPr>
            </w:pPr>
            <w:r>
              <w:rPr>
                <w:rFonts w:ascii="Times New Roman" w:hAnsi="Times New Roman"/>
                <w:szCs w:val="21"/>
              </w:rPr>
              <w:t>年份</w:t>
            </w:r>
          </w:p>
        </w:tc>
        <w:tc>
          <w:tcPr>
            <w:tcW w:w="1826" w:type="dxa"/>
            <w:vMerge w:val="restart"/>
          </w:tcPr>
          <w:p w:rsidR="00BB60EF" w:rsidRPr="006C22B5" w:rsidRDefault="00BB60EF" w:rsidP="00BB60EF">
            <w:pPr>
              <w:rPr>
                <w:rFonts w:ascii="Times New Roman" w:hAnsi="Times New Roman"/>
                <w:szCs w:val="21"/>
              </w:rPr>
            </w:pPr>
            <w:r w:rsidRPr="006C22B5">
              <w:rPr>
                <w:rFonts w:ascii="Times New Roman" w:hAnsi="Times New Roman"/>
                <w:szCs w:val="21"/>
              </w:rPr>
              <w:t>年收入（万卢布）</w:t>
            </w:r>
          </w:p>
        </w:tc>
        <w:tc>
          <w:tcPr>
            <w:tcW w:w="2143" w:type="dxa"/>
            <w:gridSpan w:val="2"/>
          </w:tcPr>
          <w:p w:rsidR="00BB60EF" w:rsidRPr="006C22B5" w:rsidRDefault="00BB60EF" w:rsidP="00BB60EF">
            <w:pPr>
              <w:rPr>
                <w:rFonts w:ascii="Times New Roman" w:hAnsi="Times New Roman"/>
                <w:szCs w:val="21"/>
              </w:rPr>
            </w:pPr>
            <w:r w:rsidRPr="006C22B5">
              <w:rPr>
                <w:rFonts w:ascii="Times New Roman" w:hAnsi="Times New Roman"/>
                <w:szCs w:val="21"/>
              </w:rPr>
              <w:t>养老保险金缴费</w:t>
            </w:r>
          </w:p>
        </w:tc>
        <w:tc>
          <w:tcPr>
            <w:tcW w:w="1984" w:type="dxa"/>
            <w:gridSpan w:val="2"/>
          </w:tcPr>
          <w:p w:rsidR="00BB60EF" w:rsidRPr="006C22B5" w:rsidRDefault="00BB60EF" w:rsidP="00BB60EF">
            <w:pPr>
              <w:rPr>
                <w:rFonts w:ascii="Times New Roman" w:hAnsi="Times New Roman"/>
                <w:szCs w:val="21"/>
              </w:rPr>
            </w:pPr>
            <w:r w:rsidRPr="006C22B5">
              <w:rPr>
                <w:rFonts w:ascii="Times New Roman" w:hAnsi="Times New Roman"/>
                <w:szCs w:val="21"/>
              </w:rPr>
              <w:t>养老储蓄金缴费</w:t>
            </w:r>
          </w:p>
        </w:tc>
        <w:tc>
          <w:tcPr>
            <w:tcW w:w="709" w:type="dxa"/>
            <w:vMerge w:val="restart"/>
          </w:tcPr>
          <w:p w:rsidR="00BB60EF" w:rsidRPr="006C22B5" w:rsidRDefault="00BB60EF" w:rsidP="00BB60EF">
            <w:pPr>
              <w:rPr>
                <w:rFonts w:ascii="Times New Roman" w:hAnsi="Times New Roman"/>
                <w:szCs w:val="21"/>
              </w:rPr>
            </w:pPr>
            <w:r w:rsidRPr="006C22B5">
              <w:rPr>
                <w:rFonts w:ascii="Times New Roman" w:hAnsi="Times New Roman"/>
                <w:szCs w:val="21"/>
              </w:rPr>
              <w:t>基本养老金缴费</w:t>
            </w:r>
          </w:p>
        </w:tc>
        <w:tc>
          <w:tcPr>
            <w:tcW w:w="901" w:type="dxa"/>
            <w:vMerge w:val="restart"/>
          </w:tcPr>
          <w:p w:rsidR="00BB60EF" w:rsidRPr="00C51FBB" w:rsidRDefault="00BB60EF" w:rsidP="00BB60EF">
            <w:pPr>
              <w:rPr>
                <w:rFonts w:ascii="Times New Roman" w:hAnsi="Times New Roman"/>
                <w:b/>
                <w:szCs w:val="21"/>
              </w:rPr>
            </w:pPr>
            <w:r w:rsidRPr="00C51FBB">
              <w:rPr>
                <w:rFonts w:ascii="Times New Roman" w:hAnsi="Times New Roman"/>
                <w:b/>
                <w:szCs w:val="21"/>
              </w:rPr>
              <w:t>养老保险缴费总费率</w:t>
            </w:r>
          </w:p>
        </w:tc>
      </w:tr>
      <w:tr w:rsidR="00BB60EF" w:rsidRPr="006C22B5" w:rsidTr="00BB60EF">
        <w:tc>
          <w:tcPr>
            <w:tcW w:w="959" w:type="dxa"/>
            <w:vMerge/>
          </w:tcPr>
          <w:p w:rsidR="00BB60EF" w:rsidRPr="006C22B5" w:rsidRDefault="00BB60EF" w:rsidP="00BB60EF">
            <w:pPr>
              <w:rPr>
                <w:rFonts w:ascii="Times New Roman" w:hAnsi="Times New Roman"/>
                <w:szCs w:val="21"/>
              </w:rPr>
            </w:pPr>
          </w:p>
        </w:tc>
        <w:tc>
          <w:tcPr>
            <w:tcW w:w="1826" w:type="dxa"/>
            <w:vMerge/>
          </w:tcPr>
          <w:p w:rsidR="00BB60EF" w:rsidRPr="006C22B5" w:rsidRDefault="00BB60EF" w:rsidP="00BB60EF">
            <w:pPr>
              <w:rPr>
                <w:rFonts w:ascii="Times New Roman" w:hAnsi="Times New Roman"/>
                <w:szCs w:val="21"/>
              </w:rPr>
            </w:pPr>
          </w:p>
        </w:tc>
        <w:tc>
          <w:tcPr>
            <w:tcW w:w="1009" w:type="dxa"/>
          </w:tcPr>
          <w:p w:rsidR="00BB60EF" w:rsidRPr="006C22B5" w:rsidRDefault="00BB60EF" w:rsidP="00BB60EF">
            <w:pPr>
              <w:rPr>
                <w:rFonts w:ascii="Times New Roman" w:hAnsi="Times New Roman"/>
                <w:szCs w:val="21"/>
              </w:rPr>
            </w:pPr>
            <w:r w:rsidRPr="006C22B5">
              <w:rPr>
                <w:rFonts w:ascii="Times New Roman" w:hAnsi="Times New Roman"/>
                <w:szCs w:val="21"/>
              </w:rPr>
              <w:t>1966</w:t>
            </w:r>
            <w:r w:rsidRPr="006C22B5">
              <w:rPr>
                <w:rFonts w:ascii="Times New Roman" w:hAnsi="Times New Roman"/>
                <w:szCs w:val="21"/>
              </w:rPr>
              <w:t>年之前出生者</w:t>
            </w:r>
          </w:p>
        </w:tc>
        <w:tc>
          <w:tcPr>
            <w:tcW w:w="1134" w:type="dxa"/>
          </w:tcPr>
          <w:p w:rsidR="00BB60EF" w:rsidRPr="006C22B5" w:rsidRDefault="00BB60EF" w:rsidP="00BB60EF">
            <w:pPr>
              <w:rPr>
                <w:rFonts w:ascii="Times New Roman" w:hAnsi="Times New Roman"/>
                <w:szCs w:val="21"/>
              </w:rPr>
            </w:pPr>
            <w:r w:rsidRPr="006C22B5">
              <w:rPr>
                <w:rFonts w:ascii="Times New Roman" w:hAnsi="Times New Roman"/>
                <w:szCs w:val="21"/>
              </w:rPr>
              <w:t>1967</w:t>
            </w:r>
            <w:r w:rsidRPr="006C22B5">
              <w:rPr>
                <w:rFonts w:ascii="Times New Roman" w:hAnsi="Times New Roman"/>
                <w:szCs w:val="21"/>
              </w:rPr>
              <w:t>年之后出生者</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1966</w:t>
            </w:r>
            <w:r w:rsidRPr="006C22B5">
              <w:rPr>
                <w:rFonts w:ascii="Times New Roman" w:hAnsi="Times New Roman"/>
                <w:szCs w:val="21"/>
              </w:rPr>
              <w:t>年之前出生者</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1967</w:t>
            </w:r>
            <w:r w:rsidRPr="006C22B5">
              <w:rPr>
                <w:rFonts w:ascii="Times New Roman" w:hAnsi="Times New Roman"/>
                <w:szCs w:val="21"/>
              </w:rPr>
              <w:t>年之后出生者</w:t>
            </w:r>
          </w:p>
        </w:tc>
        <w:tc>
          <w:tcPr>
            <w:tcW w:w="709" w:type="dxa"/>
            <w:vMerge/>
          </w:tcPr>
          <w:p w:rsidR="00BB60EF" w:rsidRPr="006C22B5" w:rsidRDefault="00BB60EF" w:rsidP="00BB60EF">
            <w:pPr>
              <w:rPr>
                <w:rFonts w:ascii="Times New Roman" w:hAnsi="Times New Roman"/>
                <w:szCs w:val="21"/>
              </w:rPr>
            </w:pPr>
          </w:p>
        </w:tc>
        <w:tc>
          <w:tcPr>
            <w:tcW w:w="901" w:type="dxa"/>
            <w:vMerge/>
          </w:tcPr>
          <w:p w:rsidR="00BB60EF" w:rsidRPr="00C51FBB" w:rsidRDefault="00BB60EF" w:rsidP="00BB60EF">
            <w:pPr>
              <w:rPr>
                <w:rFonts w:ascii="Times New Roman" w:hAnsi="Times New Roman"/>
                <w:b/>
                <w:szCs w:val="21"/>
              </w:rPr>
            </w:pPr>
          </w:p>
        </w:tc>
      </w:tr>
      <w:tr w:rsidR="00BB60EF" w:rsidRPr="006C22B5" w:rsidTr="00BB60EF">
        <w:tc>
          <w:tcPr>
            <w:tcW w:w="959" w:type="dxa"/>
            <w:vMerge w:val="restart"/>
          </w:tcPr>
          <w:p w:rsidR="00BB60EF" w:rsidRPr="006C22B5" w:rsidRDefault="00BB60EF" w:rsidP="006533D1">
            <w:pPr>
              <w:rPr>
                <w:rFonts w:ascii="Times New Roman" w:hAnsi="Times New Roman"/>
                <w:szCs w:val="21"/>
              </w:rPr>
            </w:pPr>
            <w:r w:rsidRPr="006C22B5">
              <w:rPr>
                <w:rFonts w:ascii="Times New Roman" w:hAnsi="Times New Roman"/>
                <w:szCs w:val="21"/>
              </w:rPr>
              <w:t>2009</w:t>
            </w:r>
            <w:r w:rsidR="006533D1" w:rsidRPr="006C22B5">
              <w:rPr>
                <w:rFonts w:ascii="Times New Roman" w:hAnsi="Times New Roman"/>
                <w:szCs w:val="21"/>
              </w:rPr>
              <w:t xml:space="preserve"> </w:t>
            </w:r>
          </w:p>
        </w:tc>
        <w:tc>
          <w:tcPr>
            <w:tcW w:w="1826" w:type="dxa"/>
          </w:tcPr>
          <w:p w:rsidR="00BB60EF" w:rsidRPr="006C22B5" w:rsidRDefault="00BB60EF" w:rsidP="00BB60EF">
            <w:pPr>
              <w:rPr>
                <w:rFonts w:ascii="Times New Roman" w:hAnsi="Times New Roman"/>
                <w:szCs w:val="21"/>
              </w:rPr>
            </w:pPr>
            <w:r w:rsidRPr="006C22B5">
              <w:rPr>
                <w:rFonts w:ascii="Times New Roman" w:hAnsi="Times New Roman"/>
                <w:szCs w:val="21"/>
              </w:rPr>
              <w:t>28</w:t>
            </w:r>
            <w:r w:rsidRPr="006C22B5">
              <w:rPr>
                <w:rFonts w:ascii="Times New Roman" w:hAnsi="Times New Roman"/>
                <w:szCs w:val="21"/>
              </w:rPr>
              <w:t>万以下部分</w:t>
            </w:r>
          </w:p>
        </w:tc>
        <w:tc>
          <w:tcPr>
            <w:tcW w:w="1009" w:type="dxa"/>
          </w:tcPr>
          <w:p w:rsidR="00BB60EF" w:rsidRPr="006C22B5" w:rsidRDefault="00BB60EF" w:rsidP="00BB60EF">
            <w:pPr>
              <w:rPr>
                <w:rFonts w:ascii="Times New Roman" w:hAnsi="Times New Roman"/>
                <w:szCs w:val="21"/>
              </w:rPr>
            </w:pPr>
            <w:r w:rsidRPr="006C22B5">
              <w:rPr>
                <w:rFonts w:ascii="Times New Roman" w:hAnsi="Times New Roman"/>
                <w:szCs w:val="21"/>
              </w:rPr>
              <w:t>14</w:t>
            </w:r>
          </w:p>
        </w:tc>
        <w:tc>
          <w:tcPr>
            <w:tcW w:w="1134" w:type="dxa"/>
          </w:tcPr>
          <w:p w:rsidR="00BB60EF" w:rsidRPr="006C22B5" w:rsidRDefault="00BB60EF" w:rsidP="00BB60EF">
            <w:pPr>
              <w:rPr>
                <w:rFonts w:ascii="Times New Roman" w:hAnsi="Times New Roman"/>
                <w:szCs w:val="21"/>
              </w:rPr>
            </w:pPr>
            <w:r w:rsidRPr="006C22B5">
              <w:rPr>
                <w:rFonts w:ascii="Times New Roman" w:hAnsi="Times New Roman"/>
                <w:szCs w:val="21"/>
              </w:rPr>
              <w:t>8</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0</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6</w:t>
            </w:r>
          </w:p>
        </w:tc>
        <w:tc>
          <w:tcPr>
            <w:tcW w:w="709" w:type="dxa"/>
          </w:tcPr>
          <w:p w:rsidR="00BB60EF" w:rsidRPr="006C22B5" w:rsidRDefault="00BB60EF" w:rsidP="00BB60EF">
            <w:pPr>
              <w:rPr>
                <w:rFonts w:ascii="Times New Roman" w:hAnsi="Times New Roman"/>
                <w:szCs w:val="21"/>
              </w:rPr>
            </w:pPr>
            <w:r w:rsidRPr="006C22B5">
              <w:rPr>
                <w:rFonts w:ascii="Times New Roman" w:hAnsi="Times New Roman"/>
                <w:szCs w:val="21"/>
              </w:rPr>
              <w:t>6</w:t>
            </w:r>
          </w:p>
        </w:tc>
        <w:tc>
          <w:tcPr>
            <w:tcW w:w="901" w:type="dxa"/>
          </w:tcPr>
          <w:p w:rsidR="00BB60EF" w:rsidRPr="00C51FBB" w:rsidRDefault="00BB60EF" w:rsidP="00BB60EF">
            <w:pPr>
              <w:rPr>
                <w:rFonts w:ascii="Times New Roman" w:hAnsi="Times New Roman"/>
                <w:b/>
                <w:szCs w:val="21"/>
              </w:rPr>
            </w:pPr>
            <w:r w:rsidRPr="00C51FBB">
              <w:rPr>
                <w:rFonts w:ascii="Times New Roman" w:hAnsi="Times New Roman"/>
                <w:b/>
                <w:szCs w:val="21"/>
              </w:rPr>
              <w:t>20</w:t>
            </w:r>
          </w:p>
        </w:tc>
      </w:tr>
      <w:tr w:rsidR="00BB60EF" w:rsidRPr="006C22B5" w:rsidTr="00BB60EF">
        <w:tc>
          <w:tcPr>
            <w:tcW w:w="959" w:type="dxa"/>
            <w:vMerge/>
          </w:tcPr>
          <w:p w:rsidR="00BB60EF" w:rsidRPr="006C22B5" w:rsidRDefault="00BB60EF" w:rsidP="00BB60EF">
            <w:pPr>
              <w:rPr>
                <w:rFonts w:ascii="Times New Roman" w:hAnsi="Times New Roman"/>
                <w:szCs w:val="21"/>
              </w:rPr>
            </w:pPr>
          </w:p>
        </w:tc>
        <w:tc>
          <w:tcPr>
            <w:tcW w:w="1826" w:type="dxa"/>
          </w:tcPr>
          <w:p w:rsidR="00BB60EF" w:rsidRPr="006C22B5" w:rsidRDefault="00BB60EF" w:rsidP="00BB60EF">
            <w:pPr>
              <w:rPr>
                <w:rFonts w:ascii="Times New Roman" w:hAnsi="Times New Roman"/>
                <w:szCs w:val="21"/>
              </w:rPr>
            </w:pPr>
            <w:r w:rsidRPr="006C22B5">
              <w:rPr>
                <w:rFonts w:ascii="Times New Roman" w:hAnsi="Times New Roman"/>
                <w:szCs w:val="21"/>
              </w:rPr>
              <w:t>28~60</w:t>
            </w:r>
            <w:r w:rsidRPr="006C22B5">
              <w:rPr>
                <w:rFonts w:ascii="Times New Roman" w:hAnsi="Times New Roman"/>
                <w:szCs w:val="21"/>
              </w:rPr>
              <w:t>万部分</w:t>
            </w:r>
          </w:p>
        </w:tc>
        <w:tc>
          <w:tcPr>
            <w:tcW w:w="1009" w:type="dxa"/>
          </w:tcPr>
          <w:p w:rsidR="00BB60EF" w:rsidRPr="006C22B5" w:rsidRDefault="00BB60EF" w:rsidP="00BB60EF">
            <w:pPr>
              <w:rPr>
                <w:rFonts w:ascii="Times New Roman" w:hAnsi="Times New Roman"/>
                <w:szCs w:val="21"/>
              </w:rPr>
            </w:pPr>
            <w:r w:rsidRPr="006C22B5">
              <w:rPr>
                <w:rFonts w:ascii="Times New Roman" w:hAnsi="Times New Roman"/>
                <w:szCs w:val="21"/>
              </w:rPr>
              <w:t>5.5</w:t>
            </w:r>
          </w:p>
        </w:tc>
        <w:tc>
          <w:tcPr>
            <w:tcW w:w="1134" w:type="dxa"/>
          </w:tcPr>
          <w:p w:rsidR="00BB60EF" w:rsidRPr="006C22B5" w:rsidRDefault="00BB60EF" w:rsidP="00BB60EF">
            <w:pPr>
              <w:rPr>
                <w:rFonts w:ascii="Times New Roman" w:hAnsi="Times New Roman"/>
                <w:szCs w:val="21"/>
              </w:rPr>
            </w:pPr>
            <w:r w:rsidRPr="006C22B5">
              <w:rPr>
                <w:rFonts w:ascii="Times New Roman" w:hAnsi="Times New Roman"/>
                <w:szCs w:val="21"/>
              </w:rPr>
              <w:t>3.1</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0</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2.4</w:t>
            </w:r>
          </w:p>
        </w:tc>
        <w:tc>
          <w:tcPr>
            <w:tcW w:w="709" w:type="dxa"/>
          </w:tcPr>
          <w:p w:rsidR="00BB60EF" w:rsidRPr="006C22B5" w:rsidRDefault="00BB60EF" w:rsidP="00BB60EF">
            <w:pPr>
              <w:rPr>
                <w:rFonts w:ascii="Times New Roman" w:hAnsi="Times New Roman"/>
                <w:szCs w:val="21"/>
              </w:rPr>
            </w:pPr>
            <w:r w:rsidRPr="006C22B5">
              <w:rPr>
                <w:rFonts w:ascii="Times New Roman" w:hAnsi="Times New Roman"/>
                <w:szCs w:val="21"/>
              </w:rPr>
              <w:t>2.4</w:t>
            </w:r>
          </w:p>
        </w:tc>
        <w:tc>
          <w:tcPr>
            <w:tcW w:w="901" w:type="dxa"/>
          </w:tcPr>
          <w:p w:rsidR="00BB60EF" w:rsidRPr="00C51FBB" w:rsidRDefault="00BB60EF" w:rsidP="00BB60EF">
            <w:pPr>
              <w:rPr>
                <w:rFonts w:ascii="Times New Roman" w:hAnsi="Times New Roman"/>
                <w:b/>
                <w:szCs w:val="21"/>
              </w:rPr>
            </w:pPr>
            <w:r w:rsidRPr="00C51FBB">
              <w:rPr>
                <w:rFonts w:ascii="Times New Roman" w:hAnsi="Times New Roman"/>
                <w:b/>
                <w:szCs w:val="21"/>
              </w:rPr>
              <w:t>7.9</w:t>
            </w:r>
          </w:p>
        </w:tc>
      </w:tr>
      <w:tr w:rsidR="00BB60EF" w:rsidRPr="006C22B5" w:rsidTr="00BB60EF">
        <w:tc>
          <w:tcPr>
            <w:tcW w:w="959" w:type="dxa"/>
            <w:vMerge/>
          </w:tcPr>
          <w:p w:rsidR="00BB60EF" w:rsidRPr="006C22B5" w:rsidRDefault="00BB60EF" w:rsidP="00BB60EF">
            <w:pPr>
              <w:rPr>
                <w:rFonts w:ascii="Times New Roman" w:hAnsi="Times New Roman"/>
                <w:szCs w:val="21"/>
              </w:rPr>
            </w:pPr>
          </w:p>
        </w:tc>
        <w:tc>
          <w:tcPr>
            <w:tcW w:w="1826" w:type="dxa"/>
          </w:tcPr>
          <w:p w:rsidR="00BB60EF" w:rsidRPr="006C22B5" w:rsidRDefault="00BB60EF" w:rsidP="00BB60EF">
            <w:pPr>
              <w:rPr>
                <w:rFonts w:ascii="Times New Roman" w:hAnsi="Times New Roman"/>
                <w:szCs w:val="21"/>
              </w:rPr>
            </w:pPr>
            <w:r w:rsidRPr="006C22B5">
              <w:rPr>
                <w:rFonts w:ascii="Times New Roman" w:hAnsi="Times New Roman"/>
                <w:szCs w:val="21"/>
              </w:rPr>
              <w:t>60</w:t>
            </w:r>
            <w:r w:rsidRPr="006C22B5">
              <w:rPr>
                <w:rFonts w:ascii="Times New Roman" w:hAnsi="Times New Roman"/>
                <w:szCs w:val="21"/>
              </w:rPr>
              <w:t>万以上部分</w:t>
            </w:r>
          </w:p>
        </w:tc>
        <w:tc>
          <w:tcPr>
            <w:tcW w:w="1009" w:type="dxa"/>
          </w:tcPr>
          <w:p w:rsidR="00BB60EF" w:rsidRPr="006C22B5" w:rsidRDefault="00BB60EF" w:rsidP="00BB60EF">
            <w:pPr>
              <w:rPr>
                <w:rFonts w:ascii="Times New Roman" w:hAnsi="Times New Roman"/>
                <w:szCs w:val="21"/>
              </w:rPr>
            </w:pPr>
            <w:r w:rsidRPr="006C22B5">
              <w:rPr>
                <w:rFonts w:ascii="Times New Roman" w:hAnsi="Times New Roman"/>
                <w:szCs w:val="21"/>
              </w:rPr>
              <w:t>0</w:t>
            </w:r>
          </w:p>
        </w:tc>
        <w:tc>
          <w:tcPr>
            <w:tcW w:w="1134" w:type="dxa"/>
          </w:tcPr>
          <w:p w:rsidR="00BB60EF" w:rsidRPr="006C22B5" w:rsidRDefault="00BB60EF" w:rsidP="00BB60EF">
            <w:pPr>
              <w:rPr>
                <w:rFonts w:ascii="Times New Roman" w:hAnsi="Times New Roman"/>
                <w:szCs w:val="21"/>
              </w:rPr>
            </w:pPr>
            <w:r w:rsidRPr="006C22B5">
              <w:rPr>
                <w:rFonts w:ascii="Times New Roman" w:hAnsi="Times New Roman"/>
                <w:szCs w:val="21"/>
              </w:rPr>
              <w:t>0</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0</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0</w:t>
            </w:r>
          </w:p>
        </w:tc>
        <w:tc>
          <w:tcPr>
            <w:tcW w:w="709" w:type="dxa"/>
          </w:tcPr>
          <w:p w:rsidR="00BB60EF" w:rsidRPr="006C22B5" w:rsidRDefault="00BB60EF" w:rsidP="00BB60EF">
            <w:pPr>
              <w:rPr>
                <w:rFonts w:ascii="Times New Roman" w:hAnsi="Times New Roman"/>
                <w:szCs w:val="21"/>
              </w:rPr>
            </w:pPr>
            <w:r w:rsidRPr="006C22B5">
              <w:rPr>
                <w:rFonts w:ascii="Times New Roman" w:hAnsi="Times New Roman"/>
                <w:szCs w:val="21"/>
              </w:rPr>
              <w:t>2</w:t>
            </w:r>
          </w:p>
        </w:tc>
        <w:tc>
          <w:tcPr>
            <w:tcW w:w="901" w:type="dxa"/>
          </w:tcPr>
          <w:p w:rsidR="00BB60EF" w:rsidRPr="00C51FBB" w:rsidRDefault="00BB60EF" w:rsidP="00BB60EF">
            <w:pPr>
              <w:rPr>
                <w:rFonts w:ascii="Times New Roman" w:hAnsi="Times New Roman"/>
                <w:b/>
                <w:szCs w:val="21"/>
              </w:rPr>
            </w:pPr>
            <w:r w:rsidRPr="00C51FBB">
              <w:rPr>
                <w:rFonts w:ascii="Times New Roman" w:hAnsi="Times New Roman"/>
                <w:b/>
                <w:szCs w:val="21"/>
              </w:rPr>
              <w:t>2</w:t>
            </w:r>
          </w:p>
        </w:tc>
      </w:tr>
      <w:tr w:rsidR="00BB60EF" w:rsidRPr="006C22B5" w:rsidTr="00BB60EF">
        <w:tc>
          <w:tcPr>
            <w:tcW w:w="959" w:type="dxa"/>
            <w:vMerge w:val="restart"/>
          </w:tcPr>
          <w:p w:rsidR="00BB60EF" w:rsidRPr="006C22B5" w:rsidRDefault="00BB60EF" w:rsidP="006533D1">
            <w:pPr>
              <w:rPr>
                <w:rFonts w:ascii="Times New Roman" w:hAnsi="Times New Roman"/>
                <w:szCs w:val="21"/>
              </w:rPr>
            </w:pPr>
            <w:r w:rsidRPr="006C22B5">
              <w:rPr>
                <w:rFonts w:ascii="Times New Roman" w:hAnsi="Times New Roman"/>
                <w:szCs w:val="21"/>
              </w:rPr>
              <w:t>2010</w:t>
            </w:r>
            <w:r w:rsidR="006533D1" w:rsidRPr="006C22B5">
              <w:rPr>
                <w:rFonts w:ascii="Times New Roman" w:hAnsi="Times New Roman"/>
                <w:szCs w:val="21"/>
              </w:rPr>
              <w:t xml:space="preserve"> </w:t>
            </w:r>
          </w:p>
        </w:tc>
        <w:tc>
          <w:tcPr>
            <w:tcW w:w="1826" w:type="dxa"/>
          </w:tcPr>
          <w:p w:rsidR="00BB60EF" w:rsidRPr="006C22B5" w:rsidRDefault="00BB60EF" w:rsidP="00BB60EF">
            <w:pPr>
              <w:rPr>
                <w:rFonts w:ascii="Times New Roman" w:hAnsi="Times New Roman"/>
                <w:szCs w:val="21"/>
              </w:rPr>
            </w:pPr>
            <w:r w:rsidRPr="006C22B5">
              <w:rPr>
                <w:rFonts w:ascii="Times New Roman" w:hAnsi="Times New Roman"/>
                <w:szCs w:val="21"/>
              </w:rPr>
              <w:t>41.5</w:t>
            </w:r>
            <w:r w:rsidRPr="006C22B5">
              <w:rPr>
                <w:rFonts w:ascii="Times New Roman" w:hAnsi="Times New Roman"/>
                <w:szCs w:val="21"/>
              </w:rPr>
              <w:t>万以下部分</w:t>
            </w:r>
          </w:p>
        </w:tc>
        <w:tc>
          <w:tcPr>
            <w:tcW w:w="1009" w:type="dxa"/>
          </w:tcPr>
          <w:p w:rsidR="00BB60EF" w:rsidRPr="006C22B5" w:rsidRDefault="00BB60EF" w:rsidP="00BB60EF">
            <w:pPr>
              <w:rPr>
                <w:rFonts w:ascii="Times New Roman" w:hAnsi="Times New Roman"/>
                <w:szCs w:val="21"/>
              </w:rPr>
            </w:pPr>
            <w:r w:rsidRPr="006C22B5">
              <w:rPr>
                <w:rFonts w:ascii="Times New Roman" w:hAnsi="Times New Roman"/>
                <w:szCs w:val="21"/>
              </w:rPr>
              <w:t>16</w:t>
            </w:r>
          </w:p>
        </w:tc>
        <w:tc>
          <w:tcPr>
            <w:tcW w:w="1134" w:type="dxa"/>
          </w:tcPr>
          <w:p w:rsidR="00BB60EF" w:rsidRPr="006C22B5" w:rsidRDefault="00BB60EF" w:rsidP="00BB60EF">
            <w:pPr>
              <w:rPr>
                <w:rFonts w:ascii="Times New Roman" w:hAnsi="Times New Roman"/>
                <w:szCs w:val="21"/>
              </w:rPr>
            </w:pPr>
            <w:r w:rsidRPr="006C22B5">
              <w:rPr>
                <w:rFonts w:ascii="Times New Roman" w:hAnsi="Times New Roman"/>
                <w:szCs w:val="21"/>
              </w:rPr>
              <w:t>10</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0</w:t>
            </w:r>
          </w:p>
        </w:tc>
        <w:tc>
          <w:tcPr>
            <w:tcW w:w="992" w:type="dxa"/>
          </w:tcPr>
          <w:p w:rsidR="00BB60EF" w:rsidRPr="006C22B5" w:rsidRDefault="00BB60EF" w:rsidP="00BB60EF">
            <w:pPr>
              <w:rPr>
                <w:rFonts w:ascii="Times New Roman" w:hAnsi="Times New Roman"/>
                <w:szCs w:val="21"/>
              </w:rPr>
            </w:pPr>
            <w:r w:rsidRPr="006C22B5">
              <w:rPr>
                <w:rFonts w:ascii="Times New Roman" w:hAnsi="Times New Roman"/>
                <w:szCs w:val="21"/>
              </w:rPr>
              <w:t>6</w:t>
            </w:r>
          </w:p>
        </w:tc>
        <w:tc>
          <w:tcPr>
            <w:tcW w:w="709" w:type="dxa"/>
          </w:tcPr>
          <w:p w:rsidR="00BB60EF" w:rsidRPr="006C22B5" w:rsidRDefault="00BB60EF" w:rsidP="00BB60EF">
            <w:pPr>
              <w:rPr>
                <w:rFonts w:ascii="Times New Roman" w:hAnsi="Times New Roman"/>
                <w:szCs w:val="21"/>
              </w:rPr>
            </w:pPr>
            <w:r w:rsidRPr="006C22B5">
              <w:rPr>
                <w:rFonts w:ascii="Times New Roman" w:hAnsi="Times New Roman"/>
                <w:szCs w:val="21"/>
              </w:rPr>
              <w:t>10</w:t>
            </w:r>
          </w:p>
        </w:tc>
        <w:tc>
          <w:tcPr>
            <w:tcW w:w="901" w:type="dxa"/>
          </w:tcPr>
          <w:p w:rsidR="00BB60EF" w:rsidRPr="00C51FBB" w:rsidRDefault="00BB60EF" w:rsidP="00BB60EF">
            <w:pPr>
              <w:rPr>
                <w:rFonts w:ascii="Times New Roman" w:hAnsi="Times New Roman"/>
                <w:b/>
                <w:szCs w:val="21"/>
              </w:rPr>
            </w:pPr>
            <w:r w:rsidRPr="00C51FBB">
              <w:rPr>
                <w:rFonts w:ascii="Times New Roman" w:hAnsi="Times New Roman"/>
                <w:b/>
                <w:szCs w:val="21"/>
              </w:rPr>
              <w:t>26</w:t>
            </w:r>
          </w:p>
        </w:tc>
      </w:tr>
      <w:tr w:rsidR="00BB60EF" w:rsidRPr="006C22B5" w:rsidTr="00BB60EF">
        <w:tc>
          <w:tcPr>
            <w:tcW w:w="959" w:type="dxa"/>
            <w:vMerge/>
          </w:tcPr>
          <w:p w:rsidR="00BB60EF" w:rsidRPr="006C22B5" w:rsidRDefault="00BB60EF" w:rsidP="00BB60EF">
            <w:pPr>
              <w:rPr>
                <w:rFonts w:ascii="Times New Roman" w:hAnsi="Times New Roman"/>
                <w:szCs w:val="21"/>
              </w:rPr>
            </w:pPr>
          </w:p>
        </w:tc>
        <w:tc>
          <w:tcPr>
            <w:tcW w:w="1826" w:type="dxa"/>
          </w:tcPr>
          <w:p w:rsidR="00BB60EF" w:rsidRPr="006C22B5" w:rsidRDefault="00BB60EF" w:rsidP="00BB60EF">
            <w:pPr>
              <w:rPr>
                <w:rFonts w:ascii="Times New Roman" w:hAnsi="Times New Roman"/>
                <w:szCs w:val="21"/>
              </w:rPr>
            </w:pPr>
            <w:r w:rsidRPr="006C22B5">
              <w:rPr>
                <w:rFonts w:ascii="Times New Roman" w:hAnsi="Times New Roman"/>
                <w:szCs w:val="21"/>
              </w:rPr>
              <w:t>41.5</w:t>
            </w:r>
            <w:r w:rsidRPr="006C22B5">
              <w:rPr>
                <w:rFonts w:ascii="Times New Roman" w:hAnsi="Times New Roman"/>
                <w:szCs w:val="21"/>
              </w:rPr>
              <w:t>万以上部分</w:t>
            </w:r>
          </w:p>
        </w:tc>
        <w:tc>
          <w:tcPr>
            <w:tcW w:w="5737" w:type="dxa"/>
            <w:gridSpan w:val="6"/>
          </w:tcPr>
          <w:p w:rsidR="00BB60EF" w:rsidRPr="006C22B5" w:rsidRDefault="00BB60EF" w:rsidP="00BB60EF">
            <w:pPr>
              <w:rPr>
                <w:rFonts w:ascii="Times New Roman" w:hAnsi="Times New Roman"/>
                <w:szCs w:val="21"/>
              </w:rPr>
            </w:pPr>
            <w:r w:rsidRPr="006C22B5">
              <w:rPr>
                <w:rFonts w:ascii="Times New Roman" w:hAnsi="Times New Roman"/>
                <w:szCs w:val="21"/>
              </w:rPr>
              <w:t>0</w:t>
            </w:r>
          </w:p>
        </w:tc>
      </w:tr>
      <w:tr w:rsidR="00BB60EF" w:rsidRPr="006C22B5" w:rsidTr="00BB60EF">
        <w:tc>
          <w:tcPr>
            <w:tcW w:w="959" w:type="dxa"/>
            <w:vMerge w:val="restart"/>
          </w:tcPr>
          <w:p w:rsidR="00BB60EF" w:rsidRPr="006C22B5" w:rsidRDefault="00BB60EF" w:rsidP="006533D1">
            <w:pPr>
              <w:rPr>
                <w:rFonts w:ascii="Times New Roman" w:hAnsi="Times New Roman"/>
                <w:szCs w:val="21"/>
              </w:rPr>
            </w:pPr>
            <w:r w:rsidRPr="006C22B5">
              <w:rPr>
                <w:rFonts w:ascii="Times New Roman" w:hAnsi="Times New Roman"/>
                <w:szCs w:val="21"/>
              </w:rPr>
              <w:t>2013</w:t>
            </w:r>
            <w:r w:rsidR="006533D1" w:rsidRPr="006C22B5">
              <w:rPr>
                <w:rFonts w:ascii="Times New Roman" w:hAnsi="Times New Roman"/>
                <w:szCs w:val="21"/>
              </w:rPr>
              <w:t xml:space="preserve"> </w:t>
            </w:r>
          </w:p>
        </w:tc>
        <w:tc>
          <w:tcPr>
            <w:tcW w:w="1826" w:type="dxa"/>
          </w:tcPr>
          <w:p w:rsidR="00BB60EF" w:rsidRPr="006C22B5" w:rsidRDefault="00BB60EF" w:rsidP="00BB60EF">
            <w:pPr>
              <w:widowControl/>
              <w:jc w:val="left"/>
              <w:rPr>
                <w:rFonts w:ascii="Times New Roman" w:hAnsi="Times New Roman"/>
                <w:color w:val="000000"/>
                <w:kern w:val="0"/>
                <w:szCs w:val="21"/>
                <w:shd w:val="clear" w:color="auto" w:fill="FFFFFF"/>
                <w:lang w:val="ru-RU"/>
              </w:rPr>
            </w:pPr>
            <w:r w:rsidRPr="006C22B5">
              <w:rPr>
                <w:rFonts w:ascii="Times New Roman" w:hAnsi="Times New Roman"/>
                <w:color w:val="000000"/>
                <w:kern w:val="0"/>
                <w:szCs w:val="21"/>
                <w:shd w:val="clear" w:color="auto" w:fill="FFFFFF"/>
                <w:lang w:val="ru-RU"/>
              </w:rPr>
              <w:t>57.3</w:t>
            </w:r>
            <w:r w:rsidRPr="006C22B5">
              <w:rPr>
                <w:rFonts w:ascii="Times New Roman" w:hAnsi="Times New Roman"/>
                <w:color w:val="000000"/>
                <w:kern w:val="0"/>
                <w:szCs w:val="21"/>
                <w:shd w:val="clear" w:color="auto" w:fill="FFFFFF"/>
                <w:lang w:val="ru-RU"/>
              </w:rPr>
              <w:t>万以下部分</w:t>
            </w:r>
          </w:p>
        </w:tc>
        <w:tc>
          <w:tcPr>
            <w:tcW w:w="1009" w:type="dxa"/>
          </w:tcPr>
          <w:p w:rsidR="00BB60EF" w:rsidRPr="006C22B5" w:rsidRDefault="00BB60EF" w:rsidP="00BB60EF">
            <w:pPr>
              <w:widowControl/>
              <w:jc w:val="left"/>
              <w:rPr>
                <w:rFonts w:ascii="Times New Roman" w:hAnsi="Times New Roman"/>
                <w:color w:val="000000"/>
                <w:kern w:val="0"/>
                <w:szCs w:val="21"/>
                <w:shd w:val="clear" w:color="auto" w:fill="FFFFFF"/>
                <w:lang w:val="ru-RU"/>
              </w:rPr>
            </w:pPr>
            <w:r w:rsidRPr="006C22B5">
              <w:rPr>
                <w:rFonts w:ascii="Times New Roman" w:hAnsi="Times New Roman"/>
                <w:color w:val="000000"/>
                <w:kern w:val="0"/>
                <w:szCs w:val="21"/>
                <w:shd w:val="clear" w:color="auto" w:fill="FFFFFF"/>
                <w:lang w:val="ru-RU"/>
              </w:rPr>
              <w:t>16</w:t>
            </w:r>
          </w:p>
        </w:tc>
        <w:tc>
          <w:tcPr>
            <w:tcW w:w="1134" w:type="dxa"/>
          </w:tcPr>
          <w:p w:rsidR="00BB60EF" w:rsidRPr="006C22B5" w:rsidRDefault="00BB60EF" w:rsidP="00BB60EF">
            <w:pPr>
              <w:widowControl/>
              <w:jc w:val="left"/>
              <w:rPr>
                <w:rFonts w:ascii="Times New Roman" w:hAnsi="Times New Roman"/>
                <w:color w:val="000000"/>
                <w:kern w:val="0"/>
                <w:szCs w:val="21"/>
                <w:shd w:val="clear" w:color="auto" w:fill="FFFFFF"/>
                <w:lang w:val="ru-RU"/>
              </w:rPr>
            </w:pPr>
            <w:r w:rsidRPr="006C22B5">
              <w:rPr>
                <w:rFonts w:ascii="Times New Roman" w:hAnsi="Times New Roman"/>
                <w:color w:val="000000"/>
                <w:kern w:val="0"/>
                <w:szCs w:val="21"/>
                <w:shd w:val="clear" w:color="auto" w:fill="FFFFFF"/>
                <w:lang w:val="ru-RU"/>
              </w:rPr>
              <w:t>10</w:t>
            </w:r>
          </w:p>
        </w:tc>
        <w:tc>
          <w:tcPr>
            <w:tcW w:w="992" w:type="dxa"/>
          </w:tcPr>
          <w:p w:rsidR="00BB60EF" w:rsidRPr="006C22B5" w:rsidRDefault="00BB60EF" w:rsidP="00BB60EF">
            <w:pPr>
              <w:widowControl/>
              <w:jc w:val="left"/>
              <w:rPr>
                <w:rFonts w:ascii="Times New Roman" w:hAnsi="Times New Roman"/>
                <w:color w:val="000000"/>
                <w:kern w:val="0"/>
                <w:szCs w:val="21"/>
                <w:shd w:val="clear" w:color="auto" w:fill="FFFFFF"/>
                <w:lang w:val="ru-RU"/>
              </w:rPr>
            </w:pPr>
            <w:r w:rsidRPr="006C22B5">
              <w:rPr>
                <w:rFonts w:ascii="Times New Roman" w:hAnsi="Times New Roman"/>
                <w:color w:val="000000"/>
                <w:kern w:val="0"/>
                <w:szCs w:val="21"/>
                <w:shd w:val="clear" w:color="auto" w:fill="FFFFFF"/>
                <w:lang w:val="ru-RU"/>
              </w:rPr>
              <w:t>0</w:t>
            </w:r>
          </w:p>
        </w:tc>
        <w:tc>
          <w:tcPr>
            <w:tcW w:w="992" w:type="dxa"/>
          </w:tcPr>
          <w:p w:rsidR="00BB60EF" w:rsidRPr="006C22B5" w:rsidRDefault="00BB60EF" w:rsidP="00BB60EF">
            <w:pPr>
              <w:widowControl/>
              <w:jc w:val="left"/>
              <w:rPr>
                <w:rFonts w:ascii="Times New Roman" w:hAnsi="Times New Roman"/>
                <w:color w:val="000000"/>
                <w:kern w:val="0"/>
                <w:szCs w:val="21"/>
                <w:shd w:val="clear" w:color="auto" w:fill="FFFFFF"/>
                <w:lang w:val="ru-RU"/>
              </w:rPr>
            </w:pPr>
            <w:r w:rsidRPr="006C22B5">
              <w:rPr>
                <w:rFonts w:ascii="Times New Roman" w:hAnsi="Times New Roman"/>
                <w:color w:val="000000"/>
                <w:kern w:val="0"/>
                <w:szCs w:val="21"/>
                <w:shd w:val="clear" w:color="auto" w:fill="FFFFFF"/>
                <w:lang w:val="ru-RU"/>
              </w:rPr>
              <w:t>6</w:t>
            </w:r>
          </w:p>
        </w:tc>
        <w:tc>
          <w:tcPr>
            <w:tcW w:w="709" w:type="dxa"/>
          </w:tcPr>
          <w:p w:rsidR="00BB60EF" w:rsidRPr="006C22B5" w:rsidRDefault="00BB60EF" w:rsidP="00BB60EF">
            <w:pPr>
              <w:widowControl/>
              <w:jc w:val="left"/>
              <w:rPr>
                <w:rFonts w:ascii="Times New Roman" w:hAnsi="Times New Roman"/>
                <w:color w:val="000000"/>
                <w:kern w:val="0"/>
                <w:szCs w:val="21"/>
                <w:shd w:val="clear" w:color="auto" w:fill="FFFFFF"/>
                <w:lang w:val="ru-RU"/>
              </w:rPr>
            </w:pPr>
            <w:r w:rsidRPr="006C22B5">
              <w:rPr>
                <w:rFonts w:ascii="Times New Roman" w:hAnsi="Times New Roman"/>
                <w:color w:val="000000"/>
                <w:kern w:val="0"/>
                <w:szCs w:val="21"/>
                <w:shd w:val="clear" w:color="auto" w:fill="FFFFFF"/>
                <w:lang w:val="ru-RU"/>
              </w:rPr>
              <w:t>6</w:t>
            </w:r>
          </w:p>
        </w:tc>
        <w:tc>
          <w:tcPr>
            <w:tcW w:w="901" w:type="dxa"/>
          </w:tcPr>
          <w:p w:rsidR="00BB60EF" w:rsidRPr="00C51FBB" w:rsidRDefault="00BB60EF" w:rsidP="00BB60EF">
            <w:pPr>
              <w:widowControl/>
              <w:jc w:val="left"/>
              <w:rPr>
                <w:rFonts w:ascii="Times New Roman" w:hAnsi="Times New Roman"/>
                <w:b/>
                <w:color w:val="000000"/>
                <w:kern w:val="0"/>
                <w:szCs w:val="21"/>
                <w:shd w:val="clear" w:color="auto" w:fill="FFFFFF"/>
                <w:lang w:val="ru-RU"/>
              </w:rPr>
            </w:pPr>
            <w:r w:rsidRPr="00C51FBB">
              <w:rPr>
                <w:rFonts w:ascii="Times New Roman" w:hAnsi="Times New Roman"/>
                <w:b/>
                <w:color w:val="000000"/>
                <w:kern w:val="0"/>
                <w:szCs w:val="21"/>
                <w:shd w:val="clear" w:color="auto" w:fill="FFFFFF"/>
                <w:lang w:val="ru-RU"/>
              </w:rPr>
              <w:t>22</w:t>
            </w:r>
          </w:p>
        </w:tc>
      </w:tr>
      <w:tr w:rsidR="00BB60EF" w:rsidRPr="006C22B5" w:rsidTr="00BB60EF">
        <w:tc>
          <w:tcPr>
            <w:tcW w:w="959" w:type="dxa"/>
            <w:vMerge/>
          </w:tcPr>
          <w:p w:rsidR="00BB60EF" w:rsidRPr="006C22B5" w:rsidRDefault="00BB60EF" w:rsidP="00BB60EF">
            <w:pPr>
              <w:rPr>
                <w:rFonts w:ascii="Times New Roman" w:hAnsi="Times New Roman"/>
                <w:szCs w:val="21"/>
              </w:rPr>
            </w:pPr>
          </w:p>
        </w:tc>
        <w:tc>
          <w:tcPr>
            <w:tcW w:w="1826" w:type="dxa"/>
          </w:tcPr>
          <w:p w:rsidR="00BB60EF" w:rsidRPr="006C22B5" w:rsidRDefault="00BB60EF" w:rsidP="00BB60EF">
            <w:pPr>
              <w:widowControl/>
              <w:jc w:val="left"/>
              <w:rPr>
                <w:rFonts w:ascii="Times New Roman" w:hAnsi="Times New Roman"/>
                <w:color w:val="000000"/>
                <w:kern w:val="0"/>
                <w:szCs w:val="21"/>
                <w:shd w:val="clear" w:color="auto" w:fill="FFFFFF"/>
                <w:lang w:val="ru-RU"/>
              </w:rPr>
            </w:pPr>
            <w:r w:rsidRPr="006C22B5">
              <w:rPr>
                <w:rFonts w:ascii="Times New Roman" w:hAnsi="Times New Roman"/>
                <w:color w:val="000000"/>
                <w:kern w:val="0"/>
                <w:szCs w:val="21"/>
                <w:shd w:val="clear" w:color="auto" w:fill="FFFFFF"/>
                <w:lang w:val="ru-RU"/>
              </w:rPr>
              <w:t>57.3</w:t>
            </w:r>
            <w:r w:rsidRPr="006C22B5">
              <w:rPr>
                <w:rFonts w:ascii="Times New Roman" w:hAnsi="Times New Roman"/>
                <w:color w:val="000000"/>
                <w:kern w:val="0"/>
                <w:szCs w:val="21"/>
                <w:shd w:val="clear" w:color="auto" w:fill="FFFFFF"/>
                <w:lang w:val="ru-RU"/>
              </w:rPr>
              <w:t>万以上部分</w:t>
            </w:r>
          </w:p>
        </w:tc>
        <w:tc>
          <w:tcPr>
            <w:tcW w:w="5737" w:type="dxa"/>
            <w:gridSpan w:val="6"/>
          </w:tcPr>
          <w:p w:rsidR="00BB60EF" w:rsidRPr="006C22B5" w:rsidRDefault="00BB60EF" w:rsidP="00BB60EF">
            <w:pPr>
              <w:rPr>
                <w:rFonts w:ascii="Times New Roman" w:hAnsi="Times New Roman"/>
                <w:szCs w:val="21"/>
              </w:rPr>
            </w:pPr>
            <w:r w:rsidRPr="006C22B5">
              <w:rPr>
                <w:rFonts w:ascii="Times New Roman" w:hAnsi="Times New Roman"/>
                <w:color w:val="000000"/>
                <w:kern w:val="0"/>
                <w:szCs w:val="21"/>
                <w:shd w:val="clear" w:color="auto" w:fill="FFFFFF"/>
                <w:lang w:val="ru-RU"/>
              </w:rPr>
              <w:t>10</w:t>
            </w:r>
          </w:p>
        </w:tc>
      </w:tr>
    </w:tbl>
    <w:p w:rsidR="00BB60EF" w:rsidRPr="00B83AC4" w:rsidRDefault="00BB60EF" w:rsidP="00BB60EF">
      <w:pPr>
        <w:rPr>
          <w:rFonts w:ascii="Times New Roman" w:hAnsi="Times New Roman"/>
          <w:szCs w:val="21"/>
        </w:rPr>
      </w:pPr>
      <w:r w:rsidRPr="00B83AC4">
        <w:rPr>
          <w:rFonts w:ascii="Times New Roman" w:hAnsi="Times New Roman"/>
          <w:szCs w:val="21"/>
        </w:rPr>
        <w:t>资料来源：</w:t>
      </w:r>
      <w:proofErr w:type="spellStart"/>
      <w:r w:rsidRPr="00B83AC4">
        <w:rPr>
          <w:rFonts w:ascii="Times New Roman" w:hAnsi="Times New Roman"/>
          <w:szCs w:val="21"/>
        </w:rPr>
        <w:t>В.Назаров,С.Мурылев,О</w:t>
      </w:r>
      <w:proofErr w:type="spellEnd"/>
      <w:r w:rsidRPr="00B83AC4">
        <w:rPr>
          <w:rFonts w:ascii="Times New Roman" w:hAnsi="Times New Roman"/>
          <w:szCs w:val="21"/>
        </w:rPr>
        <w:t xml:space="preserve"> </w:t>
      </w:r>
      <w:proofErr w:type="spellStart"/>
      <w:r w:rsidRPr="00B83AC4">
        <w:rPr>
          <w:rFonts w:ascii="Times New Roman" w:hAnsi="Times New Roman"/>
          <w:szCs w:val="21"/>
        </w:rPr>
        <w:t>стратегии</w:t>
      </w:r>
      <w:proofErr w:type="spellEnd"/>
      <w:r w:rsidRPr="00B83AC4">
        <w:rPr>
          <w:rFonts w:ascii="Times New Roman" w:hAnsi="Times New Roman"/>
          <w:szCs w:val="21"/>
        </w:rPr>
        <w:t xml:space="preserve"> </w:t>
      </w:r>
      <w:proofErr w:type="spellStart"/>
      <w:r w:rsidRPr="00B83AC4">
        <w:rPr>
          <w:rFonts w:ascii="Times New Roman" w:hAnsi="Times New Roman"/>
          <w:szCs w:val="21"/>
        </w:rPr>
        <w:t>совершенствования</w:t>
      </w:r>
      <w:proofErr w:type="spellEnd"/>
      <w:r w:rsidRPr="00B83AC4">
        <w:rPr>
          <w:rFonts w:ascii="Times New Roman" w:hAnsi="Times New Roman"/>
          <w:szCs w:val="21"/>
        </w:rPr>
        <w:t xml:space="preserve"> </w:t>
      </w:r>
      <w:proofErr w:type="spellStart"/>
      <w:r w:rsidRPr="00B83AC4">
        <w:rPr>
          <w:rFonts w:ascii="Times New Roman" w:hAnsi="Times New Roman"/>
          <w:szCs w:val="21"/>
        </w:rPr>
        <w:t>российской</w:t>
      </w:r>
      <w:proofErr w:type="spellEnd"/>
      <w:r w:rsidRPr="00B83AC4">
        <w:rPr>
          <w:rFonts w:ascii="Times New Roman" w:hAnsi="Times New Roman"/>
          <w:szCs w:val="21"/>
        </w:rPr>
        <w:t xml:space="preserve"> </w:t>
      </w:r>
      <w:proofErr w:type="spellStart"/>
      <w:r w:rsidRPr="00B83AC4">
        <w:rPr>
          <w:rFonts w:ascii="Times New Roman" w:hAnsi="Times New Roman"/>
          <w:szCs w:val="21"/>
        </w:rPr>
        <w:t>пенсионной</w:t>
      </w:r>
      <w:proofErr w:type="spellEnd"/>
      <w:r w:rsidRPr="00B83AC4">
        <w:rPr>
          <w:rFonts w:ascii="Times New Roman" w:hAnsi="Times New Roman"/>
          <w:szCs w:val="21"/>
        </w:rPr>
        <w:t xml:space="preserve"> системы,</w:t>
      </w:r>
      <w:hyperlink r:id="rId9" w:history="1">
        <w:r w:rsidRPr="00B83AC4">
          <w:rPr>
            <w:rFonts w:ascii="Times New Roman" w:hAnsi="Times New Roman"/>
          </w:rPr>
          <w:t>http://www.iet.ru/files/text/other/nazarov-sinelnikov.pdf</w:t>
        </w:r>
      </w:hyperlink>
      <w:r w:rsidRPr="00B83AC4">
        <w:rPr>
          <w:rFonts w:ascii="Times New Roman" w:hAnsi="Times New Roman"/>
          <w:szCs w:val="21"/>
        </w:rPr>
        <w:t>；俄罗斯养老基金，</w:t>
      </w:r>
      <w:r w:rsidR="00D303F6">
        <w:fldChar w:fldCharType="begin"/>
      </w:r>
      <w:r w:rsidR="00D303F6">
        <w:instrText xml:space="preserve"> HYPERLINK "http://www.pfrf.ru/" </w:instrText>
      </w:r>
      <w:r w:rsidR="00D303F6">
        <w:fldChar w:fldCharType="separate"/>
      </w:r>
      <w:r w:rsidRPr="00B83AC4">
        <w:rPr>
          <w:rFonts w:ascii="Times New Roman" w:hAnsi="Times New Roman"/>
          <w:szCs w:val="21"/>
        </w:rPr>
        <w:t>http://www.pfrf.ru/</w:t>
      </w:r>
      <w:r w:rsidR="00D303F6">
        <w:rPr>
          <w:rFonts w:ascii="Times New Roman" w:hAnsi="Times New Roman"/>
          <w:szCs w:val="21"/>
        </w:rPr>
        <w:fldChar w:fldCharType="end"/>
      </w:r>
    </w:p>
    <w:p w:rsidR="00BB60EF" w:rsidRPr="00377EF3" w:rsidRDefault="00BB60EF" w:rsidP="00BB60EF">
      <w:pPr>
        <w:spacing w:line="360" w:lineRule="auto"/>
        <w:rPr>
          <w:rFonts w:ascii="Times New Roman" w:hAnsi="Times New Roman"/>
          <w:sz w:val="24"/>
          <w:szCs w:val="24"/>
        </w:rPr>
      </w:pPr>
    </w:p>
    <w:p w:rsidR="00BB60EF" w:rsidRDefault="00C51FBB" w:rsidP="00A463B4">
      <w:pPr>
        <w:spacing w:line="360" w:lineRule="auto"/>
        <w:ind w:firstLine="480"/>
        <w:rPr>
          <w:rFonts w:ascii="Times New Roman" w:hAnsi="Times New Roman"/>
          <w:szCs w:val="21"/>
        </w:rPr>
      </w:pPr>
      <w:r>
        <w:rPr>
          <w:rFonts w:ascii="Times New Roman" w:hAnsi="Times New Roman"/>
          <w:sz w:val="24"/>
          <w:szCs w:val="24"/>
        </w:rPr>
        <w:t>自由职业者缴费方面，</w:t>
      </w:r>
      <w:r w:rsidR="00BB60EF" w:rsidRPr="00377EF3">
        <w:rPr>
          <w:rFonts w:ascii="Times New Roman" w:hAnsi="Times New Roman"/>
          <w:sz w:val="24"/>
          <w:szCs w:val="24"/>
        </w:rPr>
        <w:t>缴费</w:t>
      </w:r>
      <w:r w:rsidR="00304174">
        <w:rPr>
          <w:rFonts w:ascii="Times New Roman" w:hAnsi="Times New Roman"/>
          <w:sz w:val="24"/>
          <w:szCs w:val="24"/>
        </w:rPr>
        <w:t>率亦</w:t>
      </w:r>
      <w:r w:rsidR="003B2819">
        <w:rPr>
          <w:rFonts w:ascii="Times New Roman" w:hAnsi="Times New Roman"/>
          <w:sz w:val="24"/>
          <w:szCs w:val="24"/>
        </w:rPr>
        <w:t>经历了</w:t>
      </w:r>
      <w:r>
        <w:rPr>
          <w:rFonts w:ascii="Times New Roman" w:hAnsi="Times New Roman"/>
          <w:sz w:val="24"/>
          <w:szCs w:val="24"/>
        </w:rPr>
        <w:t>调整</w:t>
      </w:r>
      <w:r w:rsidR="00BB60EF" w:rsidRPr="00377EF3">
        <w:rPr>
          <w:rFonts w:ascii="Times New Roman" w:hAnsi="Times New Roman"/>
          <w:sz w:val="24"/>
          <w:szCs w:val="24"/>
        </w:rPr>
        <w:t>。</w:t>
      </w:r>
      <w:r w:rsidR="00BB60EF" w:rsidRPr="00377EF3">
        <w:rPr>
          <w:rFonts w:ascii="Times New Roman" w:hAnsi="Times New Roman"/>
          <w:kern w:val="0"/>
          <w:sz w:val="24"/>
          <w:szCs w:val="24"/>
          <w:lang w:val="ru-RU"/>
        </w:rPr>
        <w:t>从</w:t>
      </w:r>
      <w:r w:rsidR="00BB60EF" w:rsidRPr="00377EF3">
        <w:rPr>
          <w:rFonts w:ascii="Times New Roman" w:hAnsi="Times New Roman"/>
          <w:kern w:val="0"/>
          <w:sz w:val="24"/>
          <w:szCs w:val="24"/>
          <w:lang w:val="ru-RU"/>
        </w:rPr>
        <w:t>2013</w:t>
      </w:r>
      <w:r w:rsidR="00BB60EF" w:rsidRPr="00377EF3">
        <w:rPr>
          <w:rFonts w:ascii="Times New Roman" w:hAnsi="Times New Roman"/>
          <w:kern w:val="0"/>
          <w:sz w:val="24"/>
          <w:szCs w:val="24"/>
          <w:lang w:val="ru-RU"/>
        </w:rPr>
        <w:t>年开始，俄罗斯规定，自由职业者的养老金缴费额为年均最低劳动报酬</w:t>
      </w:r>
      <w:r w:rsidR="00BB60EF" w:rsidRPr="00377EF3">
        <w:rPr>
          <w:rStyle w:val="a4"/>
          <w:rFonts w:ascii="Times New Roman" w:hAnsi="Times New Roman"/>
          <w:kern w:val="0"/>
          <w:sz w:val="24"/>
          <w:szCs w:val="24"/>
          <w:lang w:val="ru-RU"/>
        </w:rPr>
        <w:footnoteReference w:id="1"/>
      </w:r>
      <w:r w:rsidR="00BB60EF" w:rsidRPr="00377EF3">
        <w:rPr>
          <w:rFonts w:ascii="Times New Roman" w:hAnsi="Times New Roman"/>
          <w:kern w:val="0"/>
          <w:sz w:val="24"/>
          <w:szCs w:val="24"/>
          <w:lang w:val="ru-RU"/>
        </w:rPr>
        <w:t>的两倍乘以</w:t>
      </w:r>
      <w:r w:rsidR="00BB60EF" w:rsidRPr="00377EF3">
        <w:rPr>
          <w:rFonts w:ascii="Times New Roman" w:hAnsi="Times New Roman"/>
          <w:kern w:val="0"/>
          <w:sz w:val="24"/>
          <w:szCs w:val="24"/>
          <w:lang w:val="ru-RU"/>
        </w:rPr>
        <w:t>26%</w:t>
      </w:r>
      <w:r w:rsidR="00BB60EF" w:rsidRPr="00377EF3">
        <w:rPr>
          <w:rFonts w:ascii="Times New Roman" w:hAnsi="Times New Roman"/>
          <w:kern w:val="0"/>
          <w:sz w:val="24"/>
          <w:szCs w:val="24"/>
          <w:lang w:val="ru-RU"/>
        </w:rPr>
        <w:t>的缴费率，几乎相当于</w:t>
      </w:r>
      <w:r w:rsidR="00BB60EF" w:rsidRPr="00377EF3">
        <w:rPr>
          <w:rFonts w:ascii="Times New Roman" w:hAnsi="Times New Roman"/>
          <w:kern w:val="0"/>
          <w:sz w:val="24"/>
          <w:szCs w:val="24"/>
          <w:lang w:val="ru-RU"/>
        </w:rPr>
        <w:t>2012</w:t>
      </w:r>
      <w:r w:rsidR="00BB60EF" w:rsidRPr="00377EF3">
        <w:rPr>
          <w:rFonts w:ascii="Times New Roman" w:hAnsi="Times New Roman"/>
          <w:kern w:val="0"/>
          <w:sz w:val="24"/>
          <w:szCs w:val="24"/>
          <w:lang w:val="ru-RU"/>
        </w:rPr>
        <w:t>年的</w:t>
      </w:r>
      <w:r w:rsidR="00BB60EF" w:rsidRPr="00377EF3">
        <w:rPr>
          <w:rFonts w:ascii="Times New Roman" w:hAnsi="Times New Roman"/>
          <w:kern w:val="0"/>
          <w:sz w:val="24"/>
          <w:szCs w:val="24"/>
          <w:lang w:val="ru-RU"/>
        </w:rPr>
        <w:t>2</w:t>
      </w:r>
      <w:r w:rsidR="00BB60EF" w:rsidRPr="00377EF3">
        <w:rPr>
          <w:rFonts w:ascii="Times New Roman" w:hAnsi="Times New Roman"/>
          <w:kern w:val="0"/>
          <w:sz w:val="24"/>
          <w:szCs w:val="24"/>
          <w:lang w:val="ru-RU"/>
        </w:rPr>
        <w:t>倍。因遭到自由职业者的</w:t>
      </w:r>
      <w:r w:rsidR="00304174">
        <w:rPr>
          <w:rFonts w:ascii="Times New Roman" w:hAnsi="Times New Roman"/>
          <w:kern w:val="0"/>
          <w:sz w:val="24"/>
          <w:szCs w:val="24"/>
          <w:lang w:val="ru-RU"/>
        </w:rPr>
        <w:t>强烈</w:t>
      </w:r>
      <w:r w:rsidR="00BB60EF" w:rsidRPr="00377EF3">
        <w:rPr>
          <w:rFonts w:ascii="Times New Roman" w:hAnsi="Times New Roman"/>
          <w:kern w:val="0"/>
          <w:sz w:val="24"/>
          <w:szCs w:val="24"/>
          <w:lang w:val="ru-RU"/>
        </w:rPr>
        <w:t>抵制，</w:t>
      </w:r>
      <w:r w:rsidR="00BB60EF" w:rsidRPr="00377EF3">
        <w:rPr>
          <w:rFonts w:ascii="Times New Roman" w:hAnsi="Times New Roman"/>
          <w:sz w:val="24"/>
          <w:szCs w:val="24"/>
        </w:rPr>
        <w:t>2014</w:t>
      </w:r>
      <w:r w:rsidR="00BB60EF" w:rsidRPr="00377EF3">
        <w:rPr>
          <w:rFonts w:ascii="Times New Roman" w:hAnsi="Times New Roman"/>
          <w:sz w:val="24"/>
          <w:szCs w:val="24"/>
        </w:rPr>
        <w:t>年政府对</w:t>
      </w:r>
      <w:r w:rsidR="00304174">
        <w:rPr>
          <w:rFonts w:ascii="Times New Roman" w:hAnsi="Times New Roman"/>
          <w:kern w:val="0"/>
          <w:sz w:val="24"/>
          <w:szCs w:val="24"/>
          <w:lang w:val="ru-RU"/>
        </w:rPr>
        <w:t>自由职业者的养老金缴费率</w:t>
      </w:r>
      <w:r w:rsidR="00BB60EF" w:rsidRPr="00377EF3">
        <w:rPr>
          <w:rFonts w:ascii="Times New Roman" w:hAnsi="Times New Roman"/>
          <w:kern w:val="0"/>
          <w:sz w:val="24"/>
          <w:szCs w:val="24"/>
          <w:lang w:val="ru-RU"/>
        </w:rPr>
        <w:t>进行</w:t>
      </w:r>
      <w:r w:rsidR="00BB60EF" w:rsidRPr="00377EF3">
        <w:rPr>
          <w:rFonts w:ascii="Times New Roman" w:hAnsi="Times New Roman"/>
          <w:sz w:val="24"/>
          <w:szCs w:val="24"/>
        </w:rPr>
        <w:t>调整：</w:t>
      </w:r>
      <w:r w:rsidR="00BB60EF" w:rsidRPr="00377EF3">
        <w:rPr>
          <w:rFonts w:ascii="Times New Roman" w:hAnsi="Times New Roman"/>
          <w:sz w:val="24"/>
          <w:szCs w:val="24"/>
          <w:lang w:val="ru-RU"/>
        </w:rPr>
        <w:t>对年收入少于</w:t>
      </w:r>
      <w:r w:rsidR="00BB60EF" w:rsidRPr="00377EF3">
        <w:rPr>
          <w:rFonts w:ascii="Times New Roman" w:hAnsi="Times New Roman"/>
          <w:sz w:val="24"/>
          <w:szCs w:val="24"/>
          <w:lang w:val="ru-RU"/>
        </w:rPr>
        <w:t>30</w:t>
      </w:r>
      <w:r w:rsidR="00BB60EF" w:rsidRPr="00377EF3">
        <w:rPr>
          <w:rFonts w:ascii="Times New Roman" w:hAnsi="Times New Roman"/>
          <w:sz w:val="24"/>
          <w:szCs w:val="24"/>
          <w:lang w:val="ru-RU"/>
        </w:rPr>
        <w:t>万卢布的自由职业者，养老金缴费</w:t>
      </w:r>
      <w:r w:rsidR="00BB60EF" w:rsidRPr="00377EF3">
        <w:rPr>
          <w:rFonts w:ascii="Times New Roman" w:hAnsi="Times New Roman"/>
          <w:kern w:val="0"/>
          <w:sz w:val="24"/>
          <w:szCs w:val="24"/>
          <w:lang w:val="ru-RU"/>
        </w:rPr>
        <w:t>按年均最低劳动报酬的</w:t>
      </w:r>
      <w:r w:rsidR="00BB60EF" w:rsidRPr="00377EF3">
        <w:rPr>
          <w:rFonts w:ascii="Times New Roman" w:hAnsi="Times New Roman"/>
          <w:kern w:val="0"/>
          <w:sz w:val="24"/>
          <w:szCs w:val="24"/>
          <w:lang w:val="ru-RU"/>
        </w:rPr>
        <w:t>26%</w:t>
      </w:r>
      <w:r w:rsidR="000A6786">
        <w:rPr>
          <w:rFonts w:ascii="Times New Roman" w:hAnsi="Times New Roman"/>
          <w:kern w:val="0"/>
          <w:sz w:val="24"/>
          <w:szCs w:val="24"/>
          <w:lang w:val="ru-RU"/>
        </w:rPr>
        <w:t>缴纳</w:t>
      </w:r>
      <w:r w:rsidR="00BB60EF" w:rsidRPr="00377EF3">
        <w:rPr>
          <w:rFonts w:ascii="Times New Roman" w:hAnsi="Times New Roman"/>
          <w:kern w:val="0"/>
          <w:sz w:val="24"/>
          <w:szCs w:val="24"/>
          <w:lang w:val="ru-RU"/>
        </w:rPr>
        <w:t>；</w:t>
      </w:r>
      <w:r w:rsidR="00BB60EF" w:rsidRPr="00377EF3">
        <w:rPr>
          <w:rFonts w:ascii="Times New Roman" w:hAnsi="Times New Roman"/>
          <w:sz w:val="24"/>
          <w:szCs w:val="24"/>
          <w:lang w:val="ru-RU"/>
        </w:rPr>
        <w:t>收入高于</w:t>
      </w:r>
      <w:r w:rsidR="00BB60EF" w:rsidRPr="00377EF3">
        <w:rPr>
          <w:rFonts w:ascii="Times New Roman" w:hAnsi="Times New Roman"/>
          <w:sz w:val="24"/>
          <w:szCs w:val="24"/>
          <w:lang w:val="ru-RU"/>
        </w:rPr>
        <w:t>30</w:t>
      </w:r>
      <w:r w:rsidR="00BB60EF" w:rsidRPr="00377EF3">
        <w:rPr>
          <w:rFonts w:ascii="Times New Roman" w:hAnsi="Times New Roman"/>
          <w:sz w:val="24"/>
          <w:szCs w:val="24"/>
          <w:lang w:val="ru-RU"/>
        </w:rPr>
        <w:t>万卢布的</w:t>
      </w:r>
      <w:r w:rsidR="000A6786" w:rsidRPr="00377EF3">
        <w:rPr>
          <w:rFonts w:ascii="Times New Roman" w:hAnsi="Times New Roman"/>
          <w:sz w:val="24"/>
          <w:szCs w:val="24"/>
          <w:lang w:val="ru-RU"/>
        </w:rPr>
        <w:t>自由职业者</w:t>
      </w:r>
      <w:r w:rsidR="00BB60EF" w:rsidRPr="00377EF3">
        <w:rPr>
          <w:rFonts w:ascii="Times New Roman" w:hAnsi="Times New Roman"/>
          <w:sz w:val="24"/>
          <w:szCs w:val="24"/>
          <w:lang w:val="ru-RU"/>
        </w:rPr>
        <w:t>，</w:t>
      </w:r>
      <w:r w:rsidR="00BB60EF" w:rsidRPr="00377EF3">
        <w:rPr>
          <w:rFonts w:ascii="Times New Roman" w:hAnsi="Times New Roman"/>
          <w:sz w:val="24"/>
          <w:szCs w:val="24"/>
          <w:lang w:val="ru-RU"/>
        </w:rPr>
        <w:t>30</w:t>
      </w:r>
      <w:r w:rsidR="00BB60EF" w:rsidRPr="00377EF3">
        <w:rPr>
          <w:rFonts w:ascii="Times New Roman" w:hAnsi="Times New Roman"/>
          <w:sz w:val="24"/>
          <w:szCs w:val="24"/>
          <w:lang w:val="ru-RU"/>
        </w:rPr>
        <w:t>万卢布以下部分按</w:t>
      </w:r>
      <w:r w:rsidR="00BB60EF" w:rsidRPr="00377EF3">
        <w:rPr>
          <w:rFonts w:ascii="Times New Roman" w:hAnsi="Times New Roman"/>
          <w:kern w:val="0"/>
          <w:sz w:val="24"/>
          <w:szCs w:val="24"/>
          <w:lang w:val="ru-RU"/>
        </w:rPr>
        <w:t>最低劳动报酬的</w:t>
      </w:r>
      <w:r w:rsidR="00BB60EF" w:rsidRPr="00377EF3">
        <w:rPr>
          <w:rFonts w:ascii="Times New Roman" w:hAnsi="Times New Roman"/>
          <w:kern w:val="0"/>
          <w:sz w:val="24"/>
          <w:szCs w:val="24"/>
          <w:lang w:val="ru-RU"/>
        </w:rPr>
        <w:t>26%</w:t>
      </w:r>
      <w:r w:rsidR="00BB60EF" w:rsidRPr="00377EF3">
        <w:rPr>
          <w:rFonts w:ascii="Times New Roman" w:hAnsi="Times New Roman"/>
          <w:kern w:val="0"/>
          <w:sz w:val="24"/>
          <w:szCs w:val="24"/>
          <w:lang w:val="ru-RU"/>
        </w:rPr>
        <w:t>缴费，</w:t>
      </w:r>
      <w:r w:rsidR="00BB60EF" w:rsidRPr="00377EF3">
        <w:rPr>
          <w:rFonts w:ascii="Times New Roman" w:hAnsi="Times New Roman"/>
          <w:kern w:val="0"/>
          <w:sz w:val="24"/>
          <w:szCs w:val="24"/>
          <w:lang w:val="ru-RU"/>
        </w:rPr>
        <w:t>30</w:t>
      </w:r>
      <w:r w:rsidR="00BB60EF" w:rsidRPr="00377EF3">
        <w:rPr>
          <w:rFonts w:ascii="Times New Roman" w:hAnsi="Times New Roman"/>
          <w:kern w:val="0"/>
          <w:sz w:val="24"/>
          <w:szCs w:val="24"/>
          <w:lang w:val="ru-RU"/>
        </w:rPr>
        <w:t>万卢布之上部分的收入按</w:t>
      </w:r>
      <w:r w:rsidR="00BB60EF" w:rsidRPr="00377EF3">
        <w:rPr>
          <w:rFonts w:ascii="Times New Roman" w:hAnsi="Times New Roman"/>
          <w:kern w:val="0"/>
          <w:sz w:val="24"/>
          <w:szCs w:val="24"/>
          <w:lang w:val="ru-RU"/>
        </w:rPr>
        <w:t>1%</w:t>
      </w:r>
      <w:r w:rsidR="00A463B4">
        <w:rPr>
          <w:rFonts w:ascii="Times New Roman" w:hAnsi="Times New Roman"/>
          <w:kern w:val="0"/>
          <w:sz w:val="24"/>
          <w:szCs w:val="24"/>
          <w:lang w:val="ru-RU"/>
        </w:rPr>
        <w:t>缴费；</w:t>
      </w:r>
      <w:r w:rsidR="00BB60EF" w:rsidRPr="00377EF3">
        <w:rPr>
          <w:rFonts w:ascii="Times New Roman" w:hAnsi="Times New Roman"/>
          <w:sz w:val="24"/>
          <w:szCs w:val="24"/>
          <w:lang w:val="ru-RU"/>
        </w:rPr>
        <w:t>缴费上限不</w:t>
      </w:r>
      <w:r w:rsidR="003B2819">
        <w:rPr>
          <w:rFonts w:ascii="Times New Roman" w:hAnsi="Times New Roman"/>
          <w:sz w:val="24"/>
          <w:szCs w:val="24"/>
          <w:lang w:val="ru-RU"/>
        </w:rPr>
        <w:t>得</w:t>
      </w:r>
      <w:r w:rsidR="00BB60EF" w:rsidRPr="00377EF3">
        <w:rPr>
          <w:rFonts w:ascii="Times New Roman" w:hAnsi="Times New Roman"/>
          <w:sz w:val="24"/>
          <w:szCs w:val="24"/>
          <w:lang w:val="ru-RU"/>
        </w:rPr>
        <w:t>高于最低劳动报酬的</w:t>
      </w:r>
      <w:r w:rsidR="00BB60EF" w:rsidRPr="00377EF3">
        <w:rPr>
          <w:rFonts w:ascii="Times New Roman" w:hAnsi="Times New Roman"/>
          <w:sz w:val="24"/>
          <w:szCs w:val="24"/>
          <w:lang w:val="ru-RU"/>
        </w:rPr>
        <w:t>8</w:t>
      </w:r>
      <w:r w:rsidR="00BB60EF" w:rsidRPr="00377EF3">
        <w:rPr>
          <w:rFonts w:ascii="Times New Roman" w:hAnsi="Times New Roman"/>
          <w:sz w:val="24"/>
          <w:szCs w:val="24"/>
          <w:lang w:val="ru-RU"/>
        </w:rPr>
        <w:t>倍</w:t>
      </w:r>
      <w:r w:rsidR="000A6786">
        <w:rPr>
          <w:rFonts w:ascii="Times New Roman" w:hAnsi="Times New Roman"/>
          <w:sz w:val="24"/>
          <w:szCs w:val="24"/>
          <w:lang w:val="ru-RU"/>
        </w:rPr>
        <w:t>与</w:t>
      </w:r>
      <w:r w:rsidR="00BB60EF" w:rsidRPr="00377EF3">
        <w:rPr>
          <w:rFonts w:ascii="Times New Roman" w:hAnsi="Times New Roman"/>
          <w:sz w:val="24"/>
          <w:szCs w:val="24"/>
          <w:lang w:val="ru-RU"/>
        </w:rPr>
        <w:t>26%</w:t>
      </w:r>
      <w:r w:rsidR="000A6786">
        <w:rPr>
          <w:rFonts w:ascii="Times New Roman" w:hAnsi="Times New Roman"/>
          <w:sz w:val="24"/>
          <w:szCs w:val="24"/>
          <w:lang w:val="ru-RU"/>
        </w:rPr>
        <w:t>的乘积</w:t>
      </w:r>
      <w:r w:rsidR="00BB60EF" w:rsidRPr="00377EF3">
        <w:rPr>
          <w:rFonts w:ascii="Times New Roman" w:hAnsi="Times New Roman"/>
          <w:sz w:val="24"/>
          <w:szCs w:val="24"/>
          <w:lang w:val="ru-RU"/>
        </w:rPr>
        <w:t>。</w:t>
      </w:r>
    </w:p>
    <w:p w:rsidR="000F521A" w:rsidRPr="00BF2F04" w:rsidRDefault="00A463B4" w:rsidP="000F521A">
      <w:pPr>
        <w:spacing w:line="360" w:lineRule="auto"/>
        <w:ind w:firstLineChars="200" w:firstLine="482"/>
        <w:rPr>
          <w:rFonts w:ascii="Times New Roman" w:hAnsi="Times New Roman" w:cs="Times New Roman"/>
          <w:sz w:val="24"/>
          <w:szCs w:val="24"/>
        </w:rPr>
      </w:pPr>
      <w:r w:rsidRPr="00056EE0">
        <w:rPr>
          <w:rFonts w:ascii="Times New Roman" w:hAnsi="Times New Roman" w:hint="eastAsia"/>
          <w:b/>
          <w:sz w:val="24"/>
          <w:szCs w:val="24"/>
          <w:lang w:val="ru-RU"/>
        </w:rPr>
        <w:t>四是</w:t>
      </w:r>
      <w:r w:rsidRPr="00056EE0">
        <w:rPr>
          <w:rFonts w:ascii="Times New Roman" w:hAnsi="Times New Roman"/>
          <w:b/>
          <w:sz w:val="24"/>
          <w:szCs w:val="24"/>
          <w:lang w:val="ru-RU"/>
        </w:rPr>
        <w:t>养老储蓄金制度</w:t>
      </w:r>
      <w:r w:rsidR="000A6786">
        <w:rPr>
          <w:rFonts w:ascii="Times New Roman" w:hAnsi="Times New Roman"/>
          <w:b/>
          <w:sz w:val="24"/>
          <w:szCs w:val="24"/>
          <w:lang w:val="ru-RU"/>
        </w:rPr>
        <w:t>多次</w:t>
      </w:r>
      <w:r w:rsidR="00056EE0">
        <w:rPr>
          <w:rFonts w:ascii="Times New Roman" w:hAnsi="Times New Roman"/>
          <w:b/>
          <w:sz w:val="24"/>
          <w:szCs w:val="24"/>
          <w:lang w:val="ru-RU"/>
        </w:rPr>
        <w:t>变革</w:t>
      </w:r>
      <w:r w:rsidRPr="00056EE0">
        <w:rPr>
          <w:rFonts w:ascii="Times New Roman" w:hAnsi="Times New Roman"/>
          <w:b/>
          <w:sz w:val="24"/>
          <w:szCs w:val="24"/>
          <w:lang w:val="ru-RU"/>
        </w:rPr>
        <w:t>。</w:t>
      </w:r>
      <w:r w:rsidR="000A6786" w:rsidRPr="000A6786">
        <w:rPr>
          <w:rFonts w:ascii="Times New Roman" w:hAnsi="Times New Roman" w:cs="Times New Roman"/>
          <w:sz w:val="24"/>
          <w:szCs w:val="24"/>
        </w:rPr>
        <w:t>俄罗斯</w:t>
      </w:r>
      <w:r w:rsidR="000A6786">
        <w:rPr>
          <w:rFonts w:ascii="Times New Roman" w:hAnsi="Times New Roman" w:cs="Times New Roman"/>
          <w:sz w:val="24"/>
          <w:szCs w:val="24"/>
        </w:rPr>
        <w:t>养老保险体系</w:t>
      </w:r>
      <w:r w:rsidR="00DB5702" w:rsidRPr="00BF2F04">
        <w:rPr>
          <w:rFonts w:ascii="Times New Roman" w:hAnsi="Times New Roman" w:cs="Times New Roman"/>
          <w:sz w:val="24"/>
          <w:szCs w:val="24"/>
        </w:rPr>
        <w:t>“</w:t>
      </w:r>
      <w:r w:rsidR="00DB5702" w:rsidRPr="00BF2F04">
        <w:rPr>
          <w:rFonts w:ascii="Times New Roman" w:hAnsi="Times New Roman" w:cs="Times New Roman"/>
          <w:sz w:val="24"/>
          <w:szCs w:val="24"/>
        </w:rPr>
        <w:t>第二支柱</w:t>
      </w:r>
      <w:r w:rsidR="00DB5702" w:rsidRPr="00BF2F04">
        <w:rPr>
          <w:rFonts w:ascii="Times New Roman" w:hAnsi="Times New Roman" w:cs="Times New Roman"/>
          <w:sz w:val="24"/>
          <w:szCs w:val="24"/>
        </w:rPr>
        <w:t>”-</w:t>
      </w:r>
      <w:r w:rsidR="00DB5702" w:rsidRPr="00BF2F04">
        <w:rPr>
          <w:rFonts w:ascii="Times New Roman" w:hAnsi="Times New Roman" w:cs="Times New Roman"/>
          <w:sz w:val="24"/>
          <w:szCs w:val="24"/>
        </w:rPr>
        <w:t>强制养</w:t>
      </w:r>
      <w:r w:rsidR="00491983" w:rsidRPr="00BF2F04">
        <w:rPr>
          <w:rFonts w:ascii="Times New Roman" w:hAnsi="Times New Roman" w:cs="Times New Roman"/>
          <w:sz w:val="24"/>
          <w:szCs w:val="24"/>
        </w:rPr>
        <w:t>老保险框架下的养老金由三部分</w:t>
      </w:r>
      <w:r w:rsidR="000A6786">
        <w:rPr>
          <w:rFonts w:ascii="Times New Roman" w:hAnsi="Times New Roman" w:cs="Times New Roman"/>
          <w:sz w:val="24"/>
          <w:szCs w:val="24"/>
        </w:rPr>
        <w:t>构成</w:t>
      </w:r>
      <w:r w:rsidR="00491983" w:rsidRPr="00BF2F04">
        <w:rPr>
          <w:rFonts w:ascii="Times New Roman" w:hAnsi="Times New Roman" w:cs="Times New Roman"/>
          <w:sz w:val="24"/>
          <w:szCs w:val="24"/>
        </w:rPr>
        <w:t>：</w:t>
      </w:r>
      <w:r w:rsidR="00DB5702" w:rsidRPr="00BF2F04">
        <w:rPr>
          <w:rFonts w:ascii="Times New Roman" w:hAnsi="Times New Roman" w:cs="Times New Roman"/>
          <w:sz w:val="24"/>
          <w:szCs w:val="24"/>
        </w:rPr>
        <w:t>基本养老金、养老保险金和养老储蓄金。</w:t>
      </w:r>
      <w:r w:rsidR="00FD134A" w:rsidRPr="00BF2F04">
        <w:rPr>
          <w:rFonts w:ascii="Times New Roman" w:hAnsi="Times New Roman" w:cs="Times New Roman"/>
          <w:sz w:val="24"/>
          <w:szCs w:val="24"/>
        </w:rPr>
        <w:t>目前，强制养老保险缴费中，占工资收入的</w:t>
      </w:r>
      <w:r w:rsidR="00FD134A" w:rsidRPr="00BF2F04">
        <w:rPr>
          <w:rFonts w:ascii="Times New Roman" w:hAnsi="Times New Roman" w:cs="Times New Roman"/>
          <w:sz w:val="24"/>
          <w:szCs w:val="24"/>
        </w:rPr>
        <w:t>6%</w:t>
      </w:r>
      <w:r w:rsidR="00FD134A" w:rsidRPr="00BF2F04">
        <w:rPr>
          <w:rFonts w:ascii="Times New Roman" w:hAnsi="Times New Roman" w:cs="Times New Roman"/>
          <w:sz w:val="24"/>
          <w:szCs w:val="24"/>
        </w:rPr>
        <w:t>纳入</w:t>
      </w:r>
      <w:r w:rsidR="00CC4683" w:rsidRPr="00BF2F04">
        <w:rPr>
          <w:rFonts w:ascii="Times New Roman" w:hAnsi="Times New Roman" w:cs="Times New Roman"/>
          <w:sz w:val="24"/>
          <w:szCs w:val="24"/>
        </w:rPr>
        <w:t>基本养老金部分；对于</w:t>
      </w:r>
      <w:r w:rsidR="00CC4683" w:rsidRPr="00BF2F04">
        <w:rPr>
          <w:rFonts w:ascii="Times New Roman" w:hAnsi="Times New Roman" w:cs="Times New Roman"/>
          <w:sz w:val="24"/>
          <w:szCs w:val="24"/>
        </w:rPr>
        <w:t>1966</w:t>
      </w:r>
      <w:r w:rsidR="00CC4683" w:rsidRPr="00BF2F04">
        <w:rPr>
          <w:rFonts w:ascii="Times New Roman" w:hAnsi="Times New Roman" w:cs="Times New Roman"/>
          <w:sz w:val="24"/>
          <w:szCs w:val="24"/>
        </w:rPr>
        <w:t>年之前出生人员（含</w:t>
      </w:r>
      <w:r w:rsidR="00CC4683" w:rsidRPr="00BF2F04">
        <w:rPr>
          <w:rFonts w:ascii="Times New Roman" w:hAnsi="Times New Roman" w:cs="Times New Roman"/>
          <w:sz w:val="24"/>
          <w:szCs w:val="24"/>
        </w:rPr>
        <w:t>1966</w:t>
      </w:r>
      <w:r w:rsidR="00CC4683" w:rsidRPr="00BF2F04">
        <w:rPr>
          <w:rFonts w:ascii="Times New Roman" w:hAnsi="Times New Roman" w:cs="Times New Roman"/>
          <w:sz w:val="24"/>
          <w:szCs w:val="24"/>
        </w:rPr>
        <w:t>年），</w:t>
      </w:r>
      <w:r w:rsidR="000F521A" w:rsidRPr="00BF2F04">
        <w:rPr>
          <w:rFonts w:ascii="Times New Roman" w:hAnsi="Times New Roman" w:cs="Times New Roman"/>
          <w:sz w:val="24"/>
          <w:szCs w:val="24"/>
        </w:rPr>
        <w:t>其工资收入的</w:t>
      </w:r>
      <w:r w:rsidR="000F521A" w:rsidRPr="00BF2F04">
        <w:rPr>
          <w:rFonts w:ascii="Times New Roman" w:hAnsi="Times New Roman" w:cs="Times New Roman"/>
          <w:sz w:val="24"/>
          <w:szCs w:val="24"/>
        </w:rPr>
        <w:t>16%</w:t>
      </w:r>
      <w:r w:rsidR="000F521A" w:rsidRPr="00BF2F04">
        <w:rPr>
          <w:rFonts w:ascii="Times New Roman" w:hAnsi="Times New Roman" w:cs="Times New Roman"/>
          <w:sz w:val="24"/>
          <w:szCs w:val="24"/>
        </w:rPr>
        <w:t>纳入</w:t>
      </w:r>
      <w:r w:rsidR="00FD134A" w:rsidRPr="00BF2F04">
        <w:rPr>
          <w:rFonts w:ascii="Times New Roman" w:hAnsi="Times New Roman" w:cs="Times New Roman"/>
          <w:sz w:val="24"/>
          <w:szCs w:val="24"/>
        </w:rPr>
        <w:t>养老保险金</w:t>
      </w:r>
      <w:r w:rsidR="000F521A" w:rsidRPr="00BF2F04">
        <w:rPr>
          <w:rFonts w:ascii="Times New Roman" w:hAnsi="Times New Roman" w:cs="Times New Roman"/>
          <w:sz w:val="24"/>
          <w:szCs w:val="24"/>
        </w:rPr>
        <w:t>账户，而对于</w:t>
      </w:r>
      <w:r w:rsidR="000F521A" w:rsidRPr="00BF2F04">
        <w:rPr>
          <w:rFonts w:ascii="Times New Roman" w:hAnsi="Times New Roman" w:cs="Times New Roman"/>
          <w:sz w:val="24"/>
          <w:szCs w:val="24"/>
        </w:rPr>
        <w:t>1967</w:t>
      </w:r>
      <w:r w:rsidR="000F521A" w:rsidRPr="00BF2F04">
        <w:rPr>
          <w:rFonts w:ascii="Times New Roman" w:hAnsi="Times New Roman" w:cs="Times New Roman"/>
          <w:sz w:val="24"/>
          <w:szCs w:val="24"/>
        </w:rPr>
        <w:t>年之前出生人员（含</w:t>
      </w:r>
      <w:r w:rsidR="000F521A" w:rsidRPr="00BF2F04">
        <w:rPr>
          <w:rFonts w:ascii="Times New Roman" w:hAnsi="Times New Roman" w:cs="Times New Roman"/>
          <w:sz w:val="24"/>
          <w:szCs w:val="24"/>
        </w:rPr>
        <w:t>1967</w:t>
      </w:r>
      <w:r w:rsidR="000F521A" w:rsidRPr="00BF2F04">
        <w:rPr>
          <w:rFonts w:ascii="Times New Roman" w:hAnsi="Times New Roman" w:cs="Times New Roman"/>
          <w:sz w:val="24"/>
          <w:szCs w:val="24"/>
        </w:rPr>
        <w:t>年），工资收入的</w:t>
      </w:r>
      <w:r w:rsidR="000F521A" w:rsidRPr="00BF2F04">
        <w:rPr>
          <w:rFonts w:ascii="Times New Roman" w:hAnsi="Times New Roman" w:cs="Times New Roman"/>
          <w:sz w:val="24"/>
          <w:szCs w:val="24"/>
        </w:rPr>
        <w:t>10%</w:t>
      </w:r>
      <w:r w:rsidR="000F521A" w:rsidRPr="00BF2F04">
        <w:rPr>
          <w:rFonts w:ascii="Times New Roman" w:hAnsi="Times New Roman" w:cs="Times New Roman"/>
          <w:sz w:val="24"/>
          <w:szCs w:val="24"/>
        </w:rPr>
        <w:t>纳入养老保险金账户；</w:t>
      </w:r>
      <w:r w:rsidR="00FD134A" w:rsidRPr="00BF2F04">
        <w:rPr>
          <w:rFonts w:ascii="Times New Roman" w:hAnsi="Times New Roman" w:cs="Times New Roman"/>
          <w:sz w:val="24"/>
          <w:szCs w:val="24"/>
        </w:rPr>
        <w:t>养老储蓄金仅针对</w:t>
      </w:r>
      <w:r w:rsidR="00FD134A" w:rsidRPr="00BF2F04">
        <w:rPr>
          <w:rFonts w:ascii="Times New Roman" w:hAnsi="Times New Roman" w:cs="Times New Roman"/>
          <w:sz w:val="24"/>
          <w:szCs w:val="24"/>
        </w:rPr>
        <w:t>1967</w:t>
      </w:r>
      <w:r w:rsidR="000F521A" w:rsidRPr="00BF2F04">
        <w:rPr>
          <w:rFonts w:ascii="Times New Roman" w:hAnsi="Times New Roman" w:cs="Times New Roman"/>
          <w:sz w:val="24"/>
          <w:szCs w:val="24"/>
        </w:rPr>
        <w:t>年以后出生的在职人员，其</w:t>
      </w:r>
      <w:r w:rsidR="00FD134A" w:rsidRPr="00BF2F04">
        <w:rPr>
          <w:rFonts w:ascii="Times New Roman" w:hAnsi="Times New Roman" w:cs="Times New Roman"/>
          <w:sz w:val="24"/>
          <w:szCs w:val="24"/>
        </w:rPr>
        <w:t>向养老储蓄金账户的缴费比例占其工资收入的</w:t>
      </w:r>
      <w:r w:rsidR="00FD134A" w:rsidRPr="00BF2F04">
        <w:rPr>
          <w:rFonts w:ascii="Times New Roman" w:hAnsi="Times New Roman" w:cs="Times New Roman"/>
          <w:sz w:val="24"/>
          <w:szCs w:val="24"/>
        </w:rPr>
        <w:t>6</w:t>
      </w:r>
      <w:r w:rsidR="00FD134A" w:rsidRPr="00BF2F04">
        <w:rPr>
          <w:rFonts w:ascii="Times New Roman" w:hAnsi="Times New Roman" w:cs="Times New Roman"/>
          <w:sz w:val="24"/>
          <w:szCs w:val="24"/>
        </w:rPr>
        <w:t>％。</w:t>
      </w:r>
      <w:r w:rsidR="00BF2F04" w:rsidRPr="00BF2F04">
        <w:rPr>
          <w:rFonts w:ascii="Times New Roman" w:hAnsi="Times New Roman" w:cs="Times New Roman"/>
          <w:sz w:val="24"/>
        </w:rPr>
        <w:t>缴费人有权将养老储蓄金账户中的资金委托俄联邦国家养老基金</w:t>
      </w:r>
      <w:r w:rsidR="00BF2F04" w:rsidRPr="00BF2F04">
        <w:rPr>
          <w:rFonts w:ascii="Times New Roman" w:hAnsi="Times New Roman" w:cs="Times New Roman"/>
          <w:sz w:val="24"/>
        </w:rPr>
        <w:t>(ПФР)</w:t>
      </w:r>
      <w:r w:rsidR="00BF2F04" w:rsidRPr="00BF2F04">
        <w:rPr>
          <w:rFonts w:ascii="Times New Roman" w:hAnsi="Times New Roman" w:cs="Times New Roman"/>
          <w:sz w:val="24"/>
        </w:rPr>
        <w:t>、非国家养老基金</w:t>
      </w:r>
      <w:r w:rsidR="00BF2F04" w:rsidRPr="00BF2F04">
        <w:rPr>
          <w:rFonts w:ascii="Times New Roman" w:hAnsi="Times New Roman" w:cs="Times New Roman"/>
          <w:sz w:val="24"/>
        </w:rPr>
        <w:t>(НПФ)</w:t>
      </w:r>
      <w:r w:rsidR="00BF2F04" w:rsidRPr="00BF2F04">
        <w:rPr>
          <w:rFonts w:ascii="Times New Roman" w:hAnsi="Times New Roman" w:cs="Times New Roman"/>
          <w:sz w:val="24"/>
        </w:rPr>
        <w:t>或者管理公司</w:t>
      </w:r>
      <w:r w:rsidR="00BF2F04" w:rsidRPr="00BF2F04">
        <w:rPr>
          <w:rFonts w:ascii="Times New Roman" w:hAnsi="Times New Roman" w:cs="Times New Roman"/>
          <w:sz w:val="24"/>
        </w:rPr>
        <w:t>(УК)</w:t>
      </w:r>
      <w:r w:rsidR="00BF2F04" w:rsidRPr="00BF2F04">
        <w:rPr>
          <w:rFonts w:ascii="Times New Roman" w:hAnsi="Times New Roman" w:cs="Times New Roman"/>
          <w:sz w:val="24"/>
        </w:rPr>
        <w:t>管理。</w:t>
      </w:r>
      <w:r w:rsidR="000F521A" w:rsidRPr="00BF2F04">
        <w:rPr>
          <w:rFonts w:ascii="Times New Roman" w:hAnsi="Times New Roman" w:cs="Times New Roman"/>
          <w:sz w:val="24"/>
          <w:szCs w:val="24"/>
        </w:rPr>
        <w:t xml:space="preserve"> </w:t>
      </w:r>
    </w:p>
    <w:p w:rsidR="00A463B4" w:rsidRPr="000F521A" w:rsidRDefault="000F521A" w:rsidP="000F521A">
      <w:pPr>
        <w:spacing w:line="360" w:lineRule="auto"/>
        <w:ind w:firstLineChars="200" w:firstLine="480"/>
        <w:rPr>
          <w:rFonts w:ascii="Times New Roman" w:hAnsi="Times New Roman"/>
          <w:sz w:val="24"/>
          <w:szCs w:val="24"/>
        </w:rPr>
      </w:pPr>
      <w:r>
        <w:rPr>
          <w:rFonts w:ascii="Times New Roman" w:hAnsi="Times New Roman"/>
          <w:sz w:val="24"/>
          <w:szCs w:val="24"/>
        </w:rPr>
        <w:t>针对</w:t>
      </w:r>
      <w:r w:rsidR="00A463B4" w:rsidRPr="00B13BF6">
        <w:rPr>
          <w:rFonts w:ascii="Times New Roman" w:hAnsi="Times New Roman"/>
          <w:sz w:val="24"/>
          <w:szCs w:val="24"/>
          <w:lang w:val="ru-RU"/>
        </w:rPr>
        <w:t>养老储蓄金</w:t>
      </w:r>
      <w:r>
        <w:rPr>
          <w:rFonts w:ascii="Times New Roman" w:hAnsi="Times New Roman"/>
          <w:sz w:val="24"/>
          <w:szCs w:val="24"/>
          <w:lang w:val="ru-RU"/>
        </w:rPr>
        <w:t>部分的缴费，</w:t>
      </w:r>
      <w:r w:rsidR="00BF2F04">
        <w:rPr>
          <w:rFonts w:ascii="Times New Roman" w:hAnsi="Times New Roman"/>
          <w:sz w:val="24"/>
          <w:szCs w:val="24"/>
          <w:lang w:val="ru-RU"/>
        </w:rPr>
        <w:t>俄罗斯进行过两次大的</w:t>
      </w:r>
      <w:r w:rsidR="00594A7E">
        <w:rPr>
          <w:rFonts w:ascii="Times New Roman" w:hAnsi="Times New Roman"/>
          <w:sz w:val="24"/>
          <w:szCs w:val="24"/>
          <w:lang w:val="ru-RU"/>
        </w:rPr>
        <w:t>调整</w:t>
      </w:r>
      <w:r>
        <w:rPr>
          <w:rFonts w:ascii="Times New Roman" w:hAnsi="Times New Roman"/>
          <w:sz w:val="24"/>
          <w:szCs w:val="24"/>
          <w:lang w:val="ru-RU"/>
        </w:rPr>
        <w:t>。</w:t>
      </w:r>
      <w:r w:rsidR="00BF2F04">
        <w:rPr>
          <w:rFonts w:ascii="Times New Roman" w:hAnsi="Times New Roman"/>
          <w:sz w:val="24"/>
          <w:szCs w:val="24"/>
          <w:lang w:val="ru-RU"/>
        </w:rPr>
        <w:t>第一次调整是</w:t>
      </w:r>
      <w:r w:rsidR="00BF2F04">
        <w:rPr>
          <w:rFonts w:ascii="Times New Roman" w:hAnsi="Times New Roman" w:hint="eastAsia"/>
          <w:sz w:val="24"/>
          <w:szCs w:val="24"/>
          <w:lang w:val="ru-RU"/>
        </w:rPr>
        <w:t>2</w:t>
      </w:r>
      <w:r w:rsidR="00BF2F04">
        <w:rPr>
          <w:rFonts w:ascii="Times New Roman" w:hAnsi="Times New Roman"/>
          <w:sz w:val="24"/>
          <w:szCs w:val="24"/>
          <w:lang w:val="ru-RU"/>
        </w:rPr>
        <w:t>0</w:t>
      </w:r>
      <w:r w:rsidR="00594A7E">
        <w:rPr>
          <w:rFonts w:ascii="Times New Roman" w:hAnsi="Times New Roman"/>
          <w:sz w:val="24"/>
          <w:szCs w:val="24"/>
          <w:lang w:val="ru-RU"/>
        </w:rPr>
        <w:t>0</w:t>
      </w:r>
      <w:r w:rsidR="00BF2F04">
        <w:rPr>
          <w:rFonts w:ascii="Times New Roman" w:hAnsi="Times New Roman"/>
          <w:sz w:val="24"/>
          <w:szCs w:val="24"/>
          <w:lang w:val="ru-RU"/>
        </w:rPr>
        <w:t>8</w:t>
      </w:r>
      <w:r w:rsidR="00BF2F04">
        <w:rPr>
          <w:rFonts w:ascii="Times New Roman" w:hAnsi="Times New Roman"/>
          <w:sz w:val="24"/>
          <w:szCs w:val="24"/>
          <w:lang w:val="ru-RU"/>
        </w:rPr>
        <w:t>年。</w:t>
      </w:r>
      <w:r w:rsidR="00A463B4" w:rsidRPr="00377EF3">
        <w:rPr>
          <w:rFonts w:ascii="Times New Roman" w:hAnsi="Times New Roman"/>
          <w:sz w:val="24"/>
          <w:lang w:val="ru-RU"/>
        </w:rPr>
        <w:t>2008</w:t>
      </w:r>
      <w:r w:rsidR="00A463B4" w:rsidRPr="00377EF3">
        <w:rPr>
          <w:rFonts w:ascii="Times New Roman" w:hAnsi="Times New Roman"/>
          <w:sz w:val="24"/>
          <w:lang w:val="ru-RU"/>
        </w:rPr>
        <w:t>年</w:t>
      </w:r>
      <w:r w:rsidR="00A463B4" w:rsidRPr="00377EF3">
        <w:rPr>
          <w:rFonts w:ascii="Times New Roman" w:hAnsi="Times New Roman"/>
          <w:sz w:val="24"/>
          <w:lang w:val="ru-RU"/>
        </w:rPr>
        <w:t>10</w:t>
      </w:r>
      <w:r w:rsidR="00A463B4" w:rsidRPr="00377EF3">
        <w:rPr>
          <w:rFonts w:ascii="Times New Roman" w:hAnsi="Times New Roman"/>
          <w:sz w:val="24"/>
          <w:lang w:val="ru-RU"/>
        </w:rPr>
        <w:t>月</w:t>
      </w:r>
      <w:r w:rsidR="00A463B4" w:rsidRPr="00377EF3">
        <w:rPr>
          <w:rFonts w:ascii="Times New Roman" w:hAnsi="Times New Roman"/>
          <w:sz w:val="24"/>
          <w:lang w:val="ru-RU"/>
        </w:rPr>
        <w:t>1</w:t>
      </w:r>
      <w:r w:rsidR="00A463B4" w:rsidRPr="00377EF3">
        <w:rPr>
          <w:rFonts w:ascii="Times New Roman" w:hAnsi="Times New Roman"/>
          <w:sz w:val="24"/>
          <w:lang w:val="ru-RU"/>
        </w:rPr>
        <w:t>日，《养老储蓄金补充保险缴费和国家支持设立养老储蓄金法》（第</w:t>
      </w:r>
      <w:r w:rsidR="00A463B4" w:rsidRPr="00377EF3">
        <w:rPr>
          <w:rFonts w:ascii="Times New Roman" w:hAnsi="Times New Roman"/>
          <w:sz w:val="24"/>
          <w:lang w:val="ru-RU"/>
        </w:rPr>
        <w:t>56</w:t>
      </w:r>
      <w:r w:rsidR="00A463B4" w:rsidRPr="00377EF3">
        <w:rPr>
          <w:rFonts w:ascii="Times New Roman" w:hAnsi="Times New Roman"/>
          <w:sz w:val="24"/>
          <w:lang w:val="ru-RU"/>
        </w:rPr>
        <w:t>联邦号法</w:t>
      </w:r>
      <w:r>
        <w:rPr>
          <w:rFonts w:ascii="Times New Roman" w:hAnsi="Times New Roman"/>
          <w:sz w:val="24"/>
          <w:lang w:val="ru-RU"/>
        </w:rPr>
        <w:t>）</w:t>
      </w:r>
      <w:r w:rsidR="00A463B4" w:rsidRPr="00377EF3">
        <w:rPr>
          <w:rFonts w:ascii="Times New Roman" w:hAnsi="Times New Roman"/>
          <w:sz w:val="24"/>
          <w:lang w:val="ru-RU"/>
        </w:rPr>
        <w:t>生效。根据该法，职工可以</w:t>
      </w:r>
      <w:r w:rsidRPr="00377EF3">
        <w:rPr>
          <w:rFonts w:ascii="Times New Roman" w:hAnsi="Times New Roman"/>
          <w:sz w:val="24"/>
          <w:lang w:val="ru-RU"/>
        </w:rPr>
        <w:t>自愿</w:t>
      </w:r>
      <w:r w:rsidR="00A463B4" w:rsidRPr="00377EF3">
        <w:rPr>
          <w:rFonts w:ascii="Times New Roman" w:hAnsi="Times New Roman"/>
          <w:sz w:val="24"/>
          <w:lang w:val="ru-RU"/>
        </w:rPr>
        <w:t>把自己的一部分工资存入养老储蓄金账户，</w:t>
      </w:r>
      <w:r w:rsidR="0068330B">
        <w:rPr>
          <w:rFonts w:ascii="Times New Roman" w:hAnsi="Times New Roman"/>
          <w:sz w:val="24"/>
          <w:lang w:val="ru-RU"/>
        </w:rPr>
        <w:t>与此同时，</w:t>
      </w:r>
      <w:r w:rsidR="00A463B4" w:rsidRPr="00377EF3">
        <w:rPr>
          <w:rFonts w:ascii="Times New Roman" w:hAnsi="Times New Roman"/>
          <w:sz w:val="24"/>
          <w:lang w:val="ru-RU"/>
        </w:rPr>
        <w:t>国家</w:t>
      </w:r>
      <w:r w:rsidR="0068330B">
        <w:rPr>
          <w:rFonts w:ascii="Times New Roman" w:hAnsi="Times New Roman"/>
          <w:sz w:val="24"/>
          <w:lang w:val="ru-RU"/>
        </w:rPr>
        <w:t>进行</w:t>
      </w:r>
      <w:r w:rsidR="0068330B">
        <w:rPr>
          <w:rFonts w:ascii="Times New Roman" w:hAnsi="Times New Roman"/>
          <w:sz w:val="24"/>
          <w:lang w:val="ru-RU"/>
        </w:rPr>
        <w:t>“</w:t>
      </w:r>
      <w:r w:rsidR="0068330B">
        <w:rPr>
          <w:rFonts w:ascii="Times New Roman" w:hAnsi="Times New Roman"/>
          <w:sz w:val="24"/>
          <w:lang w:val="ru-RU"/>
        </w:rPr>
        <w:t>协同缴费</w:t>
      </w:r>
      <w:r w:rsidR="0068330B">
        <w:rPr>
          <w:rFonts w:ascii="Times New Roman" w:hAnsi="Times New Roman"/>
          <w:sz w:val="24"/>
          <w:lang w:val="ru-RU"/>
        </w:rPr>
        <w:t>”</w:t>
      </w:r>
      <w:r w:rsidR="0068330B">
        <w:rPr>
          <w:rFonts w:ascii="Times New Roman" w:hAnsi="Times New Roman"/>
          <w:sz w:val="24"/>
          <w:lang w:val="ru-RU"/>
        </w:rPr>
        <w:t>，即</w:t>
      </w:r>
      <w:r w:rsidR="00A463B4" w:rsidRPr="00377EF3">
        <w:rPr>
          <w:rFonts w:ascii="Times New Roman" w:hAnsi="Times New Roman"/>
          <w:sz w:val="24"/>
          <w:lang w:val="ru-RU"/>
        </w:rPr>
        <w:t>把</w:t>
      </w:r>
      <w:r w:rsidR="00BF2F04">
        <w:rPr>
          <w:rFonts w:ascii="Times New Roman" w:hAnsi="Times New Roman"/>
          <w:sz w:val="24"/>
          <w:lang w:val="ru-RU"/>
        </w:rPr>
        <w:t>与职工缴纳金额相同的</w:t>
      </w:r>
      <w:r w:rsidR="00A463B4">
        <w:rPr>
          <w:rFonts w:ascii="Times New Roman" w:hAnsi="Times New Roman" w:hint="eastAsia"/>
          <w:sz w:val="24"/>
          <w:lang w:val="ru-RU"/>
        </w:rPr>
        <w:t>同等</w:t>
      </w:r>
      <w:r w:rsidR="0068330B">
        <w:rPr>
          <w:rFonts w:ascii="Times New Roman" w:hAnsi="Times New Roman"/>
          <w:sz w:val="24"/>
          <w:lang w:val="ru-RU"/>
        </w:rPr>
        <w:t>金额存入该职工的</w:t>
      </w:r>
      <w:r w:rsidR="00A463B4" w:rsidRPr="00377EF3">
        <w:rPr>
          <w:rFonts w:ascii="Times New Roman" w:hAnsi="Times New Roman"/>
          <w:sz w:val="24"/>
          <w:lang w:val="ru-RU"/>
        </w:rPr>
        <w:t>个人养老储蓄金账户</w:t>
      </w:r>
      <w:r w:rsidR="0068330B">
        <w:rPr>
          <w:rFonts w:ascii="Times New Roman" w:hAnsi="Times New Roman"/>
          <w:sz w:val="24"/>
          <w:lang w:val="ru-RU"/>
        </w:rPr>
        <w:t>。</w:t>
      </w:r>
      <w:r w:rsidR="00A463B4" w:rsidRPr="00377EF3">
        <w:rPr>
          <w:rFonts w:ascii="Times New Roman" w:hAnsi="Times New Roman"/>
          <w:sz w:val="24"/>
          <w:lang w:val="ru-RU"/>
        </w:rPr>
        <w:t>该法的第</w:t>
      </w:r>
      <w:r w:rsidR="00A463B4" w:rsidRPr="00377EF3">
        <w:rPr>
          <w:rFonts w:ascii="Times New Roman" w:hAnsi="Times New Roman"/>
          <w:sz w:val="24"/>
          <w:lang w:val="ru-RU"/>
        </w:rPr>
        <w:t>11</w:t>
      </w:r>
      <w:r w:rsidR="00A463B4" w:rsidRPr="00377EF3">
        <w:rPr>
          <w:rFonts w:ascii="Times New Roman" w:hAnsi="Times New Roman"/>
          <w:sz w:val="24"/>
          <w:lang w:val="ru-RU"/>
        </w:rPr>
        <w:t>款和第</w:t>
      </w:r>
      <w:r w:rsidR="00A463B4" w:rsidRPr="00377EF3">
        <w:rPr>
          <w:rFonts w:ascii="Times New Roman" w:hAnsi="Times New Roman"/>
          <w:sz w:val="24"/>
          <w:lang w:val="ru-RU"/>
        </w:rPr>
        <w:t>15</w:t>
      </w:r>
      <w:r w:rsidR="00A463B4" w:rsidRPr="00377EF3">
        <w:rPr>
          <w:rFonts w:ascii="Times New Roman" w:hAnsi="Times New Roman"/>
          <w:sz w:val="24"/>
          <w:lang w:val="ru-RU"/>
        </w:rPr>
        <w:t>款对自愿存入的金额和获得国家补贴的手续进行了严格的规定</w:t>
      </w:r>
      <w:r w:rsidR="0068330B">
        <w:rPr>
          <w:rFonts w:ascii="Times New Roman" w:hAnsi="Times New Roman"/>
          <w:sz w:val="24"/>
          <w:lang w:val="ru-RU"/>
        </w:rPr>
        <w:t>：</w:t>
      </w:r>
      <w:r w:rsidR="0066166A">
        <w:rPr>
          <w:rFonts w:ascii="Times New Roman" w:hAnsi="Times New Roman"/>
          <w:sz w:val="24"/>
          <w:lang w:val="ru-RU"/>
        </w:rPr>
        <w:t>一是参与</w:t>
      </w:r>
      <w:r w:rsidR="0068330B">
        <w:rPr>
          <w:rFonts w:ascii="Times New Roman" w:hAnsi="Times New Roman"/>
          <w:sz w:val="24"/>
          <w:lang w:val="ru-RU"/>
        </w:rPr>
        <w:t>人</w:t>
      </w:r>
      <w:r w:rsidR="00A463B4" w:rsidRPr="00377EF3">
        <w:rPr>
          <w:rFonts w:ascii="Times New Roman" w:hAnsi="Times New Roman"/>
          <w:sz w:val="24"/>
          <w:lang w:val="ru-RU"/>
        </w:rPr>
        <w:t>每年自愿存入养老储蓄金账户的</w:t>
      </w:r>
      <w:r w:rsidR="0068330B">
        <w:rPr>
          <w:rFonts w:ascii="Times New Roman" w:hAnsi="Times New Roman"/>
          <w:sz w:val="24"/>
          <w:lang w:val="ru-RU"/>
        </w:rPr>
        <w:t>最低</w:t>
      </w:r>
      <w:r w:rsidR="0068330B" w:rsidRPr="00377EF3">
        <w:rPr>
          <w:rFonts w:ascii="Times New Roman" w:hAnsi="Times New Roman"/>
          <w:sz w:val="24"/>
          <w:lang w:val="ru-RU"/>
        </w:rPr>
        <w:t>金额</w:t>
      </w:r>
      <w:r w:rsidR="0068330B">
        <w:rPr>
          <w:rFonts w:ascii="Times New Roman" w:hAnsi="Times New Roman"/>
          <w:sz w:val="24"/>
          <w:lang w:val="ru-RU"/>
        </w:rPr>
        <w:t>限度是</w:t>
      </w:r>
      <w:r w:rsidR="00A463B4" w:rsidRPr="00377EF3">
        <w:rPr>
          <w:rFonts w:ascii="Times New Roman" w:hAnsi="Times New Roman"/>
          <w:sz w:val="24"/>
          <w:lang w:val="ru-RU"/>
        </w:rPr>
        <w:t>2000</w:t>
      </w:r>
      <w:r w:rsidR="0068330B">
        <w:rPr>
          <w:rFonts w:ascii="Times New Roman" w:hAnsi="Times New Roman"/>
          <w:sz w:val="24"/>
          <w:lang w:val="ru-RU"/>
        </w:rPr>
        <w:t>卢布；</w:t>
      </w:r>
      <w:r w:rsidR="00A463B4" w:rsidRPr="00377EF3">
        <w:rPr>
          <w:rFonts w:ascii="Times New Roman" w:hAnsi="Times New Roman"/>
          <w:sz w:val="24"/>
          <w:lang w:val="ru-RU"/>
        </w:rPr>
        <w:t>二是国家</w:t>
      </w:r>
      <w:r w:rsidR="0068330B">
        <w:rPr>
          <w:rFonts w:ascii="Times New Roman" w:hAnsi="Times New Roman"/>
          <w:sz w:val="24"/>
          <w:lang w:val="ru-RU"/>
        </w:rPr>
        <w:t>“</w:t>
      </w:r>
      <w:r w:rsidR="0068330B">
        <w:rPr>
          <w:rFonts w:ascii="Times New Roman" w:hAnsi="Times New Roman"/>
          <w:sz w:val="24"/>
          <w:lang w:val="ru-RU"/>
        </w:rPr>
        <w:t>协同缴费</w:t>
      </w:r>
      <w:r w:rsidR="0068330B">
        <w:rPr>
          <w:rFonts w:ascii="Times New Roman" w:hAnsi="Times New Roman"/>
          <w:sz w:val="24"/>
          <w:lang w:val="ru-RU"/>
        </w:rPr>
        <w:t>”</w:t>
      </w:r>
      <w:r w:rsidR="00F370E8">
        <w:rPr>
          <w:rFonts w:ascii="Times New Roman" w:hAnsi="Times New Roman"/>
          <w:sz w:val="24"/>
          <w:lang w:val="ru-RU"/>
        </w:rPr>
        <w:t>金额</w:t>
      </w:r>
      <w:r w:rsidR="00A463B4" w:rsidRPr="00377EF3">
        <w:rPr>
          <w:rFonts w:ascii="Times New Roman" w:hAnsi="Times New Roman"/>
          <w:sz w:val="24"/>
          <w:lang w:val="ru-RU"/>
        </w:rPr>
        <w:t>每年</w:t>
      </w:r>
      <w:r w:rsidR="00A463B4" w:rsidRPr="00377EF3">
        <w:rPr>
          <w:rFonts w:ascii="Times New Roman" w:hAnsi="Times New Roman"/>
          <w:sz w:val="24"/>
          <w:lang w:val="ru-RU"/>
        </w:rPr>
        <w:lastRenderedPageBreak/>
        <w:t>不超过</w:t>
      </w:r>
      <w:r w:rsidR="00A463B4" w:rsidRPr="00377EF3">
        <w:rPr>
          <w:rFonts w:ascii="Times New Roman" w:hAnsi="Times New Roman"/>
          <w:sz w:val="24"/>
          <w:lang w:val="ru-RU"/>
        </w:rPr>
        <w:t>12000</w:t>
      </w:r>
      <w:r w:rsidR="00F370E8">
        <w:rPr>
          <w:rFonts w:ascii="Times New Roman" w:hAnsi="Times New Roman"/>
          <w:sz w:val="24"/>
          <w:lang w:val="ru-RU"/>
        </w:rPr>
        <w:t>卢布；</w:t>
      </w:r>
      <w:r w:rsidR="00A463B4" w:rsidRPr="00377EF3">
        <w:rPr>
          <w:rFonts w:ascii="Times New Roman" w:hAnsi="Times New Roman"/>
          <w:sz w:val="24"/>
          <w:lang w:val="ru-RU"/>
        </w:rPr>
        <w:t>三是</w:t>
      </w:r>
      <w:r w:rsidR="00594A7E">
        <w:rPr>
          <w:rFonts w:ascii="Times New Roman" w:hAnsi="Times New Roman"/>
          <w:sz w:val="24"/>
          <w:lang w:val="ru-RU"/>
        </w:rPr>
        <w:t>参与人</w:t>
      </w:r>
      <w:r w:rsidR="00A463B4" w:rsidRPr="00377EF3">
        <w:rPr>
          <w:rFonts w:ascii="Times New Roman" w:hAnsi="Times New Roman"/>
          <w:sz w:val="24"/>
          <w:lang w:val="ru-RU"/>
        </w:rPr>
        <w:t>必须从</w:t>
      </w:r>
      <w:smartTag w:uri="urn:schemas-microsoft-com:office:smarttags" w:element="chsdate">
        <w:smartTagPr>
          <w:attr w:name="IsROCDate" w:val="False"/>
          <w:attr w:name="IsLunarDate" w:val="False"/>
          <w:attr w:name="Day" w:val="1"/>
          <w:attr w:name="Month" w:val="10"/>
          <w:attr w:name="Year" w:val="2008"/>
        </w:smartTagPr>
        <w:r w:rsidR="00A463B4" w:rsidRPr="00377EF3">
          <w:rPr>
            <w:rFonts w:ascii="Times New Roman" w:hAnsi="Times New Roman"/>
            <w:sz w:val="24"/>
            <w:lang w:val="ru-RU"/>
          </w:rPr>
          <w:t>2008</w:t>
        </w:r>
        <w:r w:rsidR="00A463B4" w:rsidRPr="00377EF3">
          <w:rPr>
            <w:rFonts w:ascii="Times New Roman" w:hAnsi="Times New Roman"/>
            <w:sz w:val="24"/>
            <w:lang w:val="ru-RU"/>
          </w:rPr>
          <w:t>年</w:t>
        </w:r>
        <w:r w:rsidR="00A463B4" w:rsidRPr="00377EF3">
          <w:rPr>
            <w:rFonts w:ascii="Times New Roman" w:hAnsi="Times New Roman"/>
            <w:sz w:val="24"/>
            <w:lang w:val="ru-RU"/>
          </w:rPr>
          <w:t>10</w:t>
        </w:r>
        <w:r w:rsidR="00A463B4" w:rsidRPr="00377EF3">
          <w:rPr>
            <w:rFonts w:ascii="Times New Roman" w:hAnsi="Times New Roman"/>
            <w:sz w:val="24"/>
            <w:lang w:val="ru-RU"/>
          </w:rPr>
          <w:t>月</w:t>
        </w:r>
        <w:r w:rsidR="00A463B4" w:rsidRPr="00377EF3">
          <w:rPr>
            <w:rFonts w:ascii="Times New Roman" w:hAnsi="Times New Roman"/>
            <w:sz w:val="24"/>
            <w:lang w:val="ru-RU"/>
          </w:rPr>
          <w:t>1</w:t>
        </w:r>
        <w:r w:rsidR="00A463B4" w:rsidRPr="00377EF3">
          <w:rPr>
            <w:rFonts w:ascii="Times New Roman" w:hAnsi="Times New Roman"/>
            <w:sz w:val="24"/>
            <w:lang w:val="ru-RU"/>
          </w:rPr>
          <w:t>日</w:t>
        </w:r>
      </w:smartTag>
      <w:r w:rsidR="00A463B4" w:rsidRPr="00377EF3">
        <w:rPr>
          <w:rFonts w:ascii="Times New Roman" w:hAnsi="Times New Roman"/>
          <w:sz w:val="24"/>
          <w:lang w:val="ru-RU"/>
        </w:rPr>
        <w:t>到</w:t>
      </w:r>
      <w:smartTag w:uri="urn:schemas-microsoft-com:office:smarttags" w:element="chsdate">
        <w:smartTagPr>
          <w:attr w:name="IsROCDate" w:val="False"/>
          <w:attr w:name="IsLunarDate" w:val="False"/>
          <w:attr w:name="Day" w:val="1"/>
          <w:attr w:name="Month" w:val="10"/>
          <w:attr w:name="Year" w:val="2013"/>
        </w:smartTagPr>
        <w:r w:rsidR="00A463B4" w:rsidRPr="00377EF3">
          <w:rPr>
            <w:rFonts w:ascii="Times New Roman" w:hAnsi="Times New Roman"/>
            <w:sz w:val="24"/>
            <w:lang w:val="ru-RU"/>
          </w:rPr>
          <w:t>2013</w:t>
        </w:r>
        <w:r w:rsidR="00A463B4" w:rsidRPr="00377EF3">
          <w:rPr>
            <w:rFonts w:ascii="Times New Roman" w:hAnsi="Times New Roman"/>
            <w:sz w:val="24"/>
            <w:lang w:val="ru-RU"/>
          </w:rPr>
          <w:t>年</w:t>
        </w:r>
        <w:r w:rsidR="00A463B4" w:rsidRPr="00377EF3">
          <w:rPr>
            <w:rFonts w:ascii="Times New Roman" w:hAnsi="Times New Roman"/>
            <w:sz w:val="24"/>
            <w:lang w:val="ru-RU"/>
          </w:rPr>
          <w:t>10</w:t>
        </w:r>
        <w:r w:rsidR="00A463B4" w:rsidRPr="00377EF3">
          <w:rPr>
            <w:rFonts w:ascii="Times New Roman" w:hAnsi="Times New Roman"/>
            <w:sz w:val="24"/>
            <w:lang w:val="ru-RU"/>
          </w:rPr>
          <w:t>月</w:t>
        </w:r>
        <w:r w:rsidR="00A463B4" w:rsidRPr="00377EF3">
          <w:rPr>
            <w:rFonts w:ascii="Times New Roman" w:hAnsi="Times New Roman"/>
            <w:sz w:val="24"/>
            <w:lang w:val="ru-RU"/>
          </w:rPr>
          <w:t>1</w:t>
        </w:r>
        <w:r w:rsidR="00A463B4" w:rsidRPr="00377EF3">
          <w:rPr>
            <w:rFonts w:ascii="Times New Roman" w:hAnsi="Times New Roman"/>
            <w:sz w:val="24"/>
            <w:lang w:val="ru-RU"/>
          </w:rPr>
          <w:t>日</w:t>
        </w:r>
      </w:smartTag>
      <w:r w:rsidR="00A463B4" w:rsidRPr="00377EF3">
        <w:rPr>
          <w:rFonts w:ascii="Times New Roman" w:hAnsi="Times New Roman"/>
          <w:sz w:val="24"/>
          <w:lang w:val="ru-RU"/>
        </w:rPr>
        <w:t>加入自愿养老储蓄金补充缴费体系，国家按其缴费额度在</w:t>
      </w:r>
      <w:r w:rsidR="00A463B4" w:rsidRPr="00377EF3">
        <w:rPr>
          <w:rFonts w:ascii="Times New Roman" w:hAnsi="Times New Roman"/>
          <w:sz w:val="24"/>
          <w:lang w:val="ru-RU"/>
        </w:rPr>
        <w:t>10</w:t>
      </w:r>
      <w:r w:rsidR="00BF2F04">
        <w:rPr>
          <w:rFonts w:ascii="Times New Roman" w:hAnsi="Times New Roman"/>
          <w:sz w:val="24"/>
          <w:lang w:val="ru-RU"/>
        </w:rPr>
        <w:t>年期限内提供相同金额的协同缴费，</w:t>
      </w:r>
      <w:r w:rsidR="00A463B4" w:rsidRPr="00377EF3">
        <w:rPr>
          <w:rFonts w:ascii="Times New Roman" w:hAnsi="Times New Roman"/>
          <w:sz w:val="24"/>
          <w:lang w:val="ru-RU"/>
        </w:rPr>
        <w:t>10</w:t>
      </w:r>
      <w:r w:rsidR="00A463B4" w:rsidRPr="00377EF3">
        <w:rPr>
          <w:rFonts w:ascii="Times New Roman" w:hAnsi="Times New Roman"/>
          <w:sz w:val="24"/>
          <w:lang w:val="ru-RU"/>
        </w:rPr>
        <w:t>年期限从</w:t>
      </w:r>
      <w:r w:rsidR="00594A7E">
        <w:rPr>
          <w:rFonts w:ascii="Times New Roman" w:hAnsi="Times New Roman"/>
          <w:sz w:val="24"/>
          <w:lang w:val="ru-RU"/>
        </w:rPr>
        <w:t>参与人</w:t>
      </w:r>
      <w:r w:rsidR="00A463B4" w:rsidRPr="00377EF3">
        <w:rPr>
          <w:rFonts w:ascii="Times New Roman" w:hAnsi="Times New Roman"/>
          <w:sz w:val="24"/>
          <w:lang w:val="ru-RU"/>
        </w:rPr>
        <w:t>加入自愿养老储蓄金补充缴费体系的下一年开始起算</w:t>
      </w:r>
      <w:r w:rsidR="00BF2F04">
        <w:rPr>
          <w:rFonts w:ascii="Times New Roman" w:hAnsi="Times New Roman"/>
          <w:sz w:val="24"/>
          <w:lang w:val="ru-RU"/>
        </w:rPr>
        <w:t>；</w:t>
      </w:r>
      <w:r w:rsidR="00A463B4" w:rsidRPr="00377EF3">
        <w:rPr>
          <w:rFonts w:ascii="Times New Roman" w:hAnsi="Times New Roman"/>
          <w:sz w:val="24"/>
          <w:lang w:val="ru-RU"/>
        </w:rPr>
        <w:t>四是</w:t>
      </w:r>
      <w:r w:rsidR="00594A7E">
        <w:rPr>
          <w:rFonts w:ascii="Times New Roman" w:hAnsi="Times New Roman"/>
          <w:sz w:val="24"/>
          <w:lang w:val="ru-RU"/>
        </w:rPr>
        <w:t>参与人</w:t>
      </w:r>
      <w:r w:rsidR="00A463B4" w:rsidRPr="00377EF3">
        <w:rPr>
          <w:rFonts w:ascii="Times New Roman" w:hAnsi="Times New Roman"/>
          <w:sz w:val="24"/>
          <w:lang w:val="ru-RU"/>
        </w:rPr>
        <w:t>需要向雇主提交申请，表达参加自愿养老储蓄金补充缴费体系的</w:t>
      </w:r>
      <w:r w:rsidR="00A463B4">
        <w:rPr>
          <w:rFonts w:ascii="Times New Roman" w:hAnsi="Times New Roman" w:hint="eastAsia"/>
          <w:sz w:val="24"/>
          <w:lang w:val="ru-RU"/>
        </w:rPr>
        <w:t>意愿</w:t>
      </w:r>
      <w:r w:rsidR="00BF2F04">
        <w:rPr>
          <w:rFonts w:ascii="Times New Roman" w:hAnsi="Times New Roman"/>
          <w:sz w:val="24"/>
          <w:lang w:val="ru-RU"/>
        </w:rPr>
        <w:t>，同时写明缴费</w:t>
      </w:r>
      <w:r w:rsidR="00A463B4" w:rsidRPr="00377EF3">
        <w:rPr>
          <w:rFonts w:ascii="Times New Roman" w:hAnsi="Times New Roman"/>
          <w:sz w:val="24"/>
          <w:lang w:val="ru-RU"/>
        </w:rPr>
        <w:t>金额（金额不得超过法律规定的</w:t>
      </w:r>
      <w:r w:rsidR="00BF2F04">
        <w:rPr>
          <w:rFonts w:ascii="Times New Roman" w:hAnsi="Times New Roman"/>
          <w:sz w:val="24"/>
          <w:lang w:val="ru-RU"/>
        </w:rPr>
        <w:t>上限</w:t>
      </w:r>
      <w:r w:rsidR="00A463B4" w:rsidRPr="00377EF3">
        <w:rPr>
          <w:rFonts w:ascii="Times New Roman" w:hAnsi="Times New Roman"/>
          <w:sz w:val="24"/>
          <w:lang w:val="ru-RU"/>
        </w:rPr>
        <w:t>）。</w:t>
      </w:r>
    </w:p>
    <w:p w:rsidR="00BB60EF" w:rsidRPr="00E97197" w:rsidRDefault="00BF2F04" w:rsidP="00E97197">
      <w:pPr>
        <w:pStyle w:val="1"/>
        <w:spacing w:line="360" w:lineRule="auto"/>
        <w:ind w:firstLineChars="196" w:firstLine="470"/>
        <w:rPr>
          <w:sz w:val="24"/>
        </w:rPr>
      </w:pPr>
      <w:r>
        <w:rPr>
          <w:sz w:val="24"/>
          <w:lang w:val="ru-RU"/>
        </w:rPr>
        <w:t>第二次调整始于</w:t>
      </w:r>
      <w:r w:rsidR="00A463B4" w:rsidRPr="00377EF3">
        <w:rPr>
          <w:sz w:val="24"/>
        </w:rPr>
        <w:t>2014</w:t>
      </w:r>
      <w:r w:rsidR="00EF2349">
        <w:rPr>
          <w:sz w:val="24"/>
        </w:rPr>
        <w:t>年</w:t>
      </w:r>
      <w:r w:rsidR="00A463B4" w:rsidRPr="00377EF3">
        <w:rPr>
          <w:sz w:val="24"/>
        </w:rPr>
        <w:t>，</w:t>
      </w:r>
      <w:r>
        <w:rPr>
          <w:sz w:val="24"/>
        </w:rPr>
        <w:t>从</w:t>
      </w:r>
      <w:r>
        <w:rPr>
          <w:rFonts w:hint="eastAsia"/>
          <w:sz w:val="24"/>
        </w:rPr>
        <w:t>2</w:t>
      </w:r>
      <w:r>
        <w:rPr>
          <w:sz w:val="24"/>
        </w:rPr>
        <w:t>014</w:t>
      </w:r>
      <w:r>
        <w:rPr>
          <w:sz w:val="24"/>
        </w:rPr>
        <w:t>年起，</w:t>
      </w:r>
      <w:r w:rsidR="00A463B4" w:rsidRPr="00377EF3">
        <w:rPr>
          <w:sz w:val="24"/>
        </w:rPr>
        <w:t>俄罗斯开始冻结养老储蓄金</w:t>
      </w:r>
      <w:r w:rsidR="00E818BF">
        <w:rPr>
          <w:sz w:val="24"/>
        </w:rPr>
        <w:t>账户</w:t>
      </w:r>
      <w:r>
        <w:rPr>
          <w:sz w:val="24"/>
        </w:rPr>
        <w:t>，即缴费资金不再纳入养老储蓄金账户</w:t>
      </w:r>
      <w:r w:rsidR="008651D4">
        <w:rPr>
          <w:sz w:val="24"/>
        </w:rPr>
        <w:t>，根据最新规定，</w:t>
      </w:r>
      <w:r w:rsidR="00E818BF">
        <w:rPr>
          <w:sz w:val="24"/>
        </w:rPr>
        <w:t>养老储蓄金账户</w:t>
      </w:r>
      <w:r w:rsidR="008651D4">
        <w:rPr>
          <w:sz w:val="24"/>
        </w:rPr>
        <w:t>将冻结至</w:t>
      </w:r>
      <w:r w:rsidR="008651D4">
        <w:rPr>
          <w:rFonts w:hint="eastAsia"/>
          <w:sz w:val="24"/>
        </w:rPr>
        <w:t>2</w:t>
      </w:r>
      <w:r w:rsidR="008651D4">
        <w:rPr>
          <w:sz w:val="24"/>
        </w:rPr>
        <w:t>021</w:t>
      </w:r>
      <w:r w:rsidR="008651D4">
        <w:rPr>
          <w:sz w:val="24"/>
        </w:rPr>
        <w:t>年</w:t>
      </w:r>
      <w:r>
        <w:rPr>
          <w:sz w:val="24"/>
        </w:rPr>
        <w:t>。</w:t>
      </w:r>
      <w:r w:rsidR="00E97197">
        <w:rPr>
          <w:rFonts w:hint="eastAsia"/>
          <w:sz w:val="24"/>
        </w:rPr>
        <w:t>2</w:t>
      </w:r>
      <w:r w:rsidR="00E97197">
        <w:rPr>
          <w:sz w:val="24"/>
        </w:rPr>
        <w:t>014</w:t>
      </w:r>
      <w:r w:rsidR="00E818BF">
        <w:rPr>
          <w:sz w:val="24"/>
        </w:rPr>
        <w:t>年政府声称，</w:t>
      </w:r>
      <w:r w:rsidR="00E97197">
        <w:rPr>
          <w:sz w:val="24"/>
        </w:rPr>
        <w:t>冻结养老储蓄金</w:t>
      </w:r>
      <w:r w:rsidR="00E818BF">
        <w:rPr>
          <w:sz w:val="24"/>
        </w:rPr>
        <w:t>账户</w:t>
      </w:r>
      <w:r w:rsidR="00E97197">
        <w:rPr>
          <w:sz w:val="24"/>
        </w:rPr>
        <w:t>的</w:t>
      </w:r>
      <w:r w:rsidR="00E818BF">
        <w:rPr>
          <w:sz w:val="24"/>
        </w:rPr>
        <w:t>原因</w:t>
      </w:r>
      <w:r w:rsidR="00E97197">
        <w:rPr>
          <w:sz w:val="24"/>
        </w:rPr>
        <w:t>是</w:t>
      </w:r>
      <w:r w:rsidR="00A463B4" w:rsidRPr="00377EF3">
        <w:rPr>
          <w:sz w:val="24"/>
        </w:rPr>
        <w:t>需要对</w:t>
      </w:r>
      <w:r w:rsidR="00E97197">
        <w:rPr>
          <w:sz w:val="24"/>
        </w:rPr>
        <w:t>管理养老储蓄金的</w:t>
      </w:r>
      <w:r w:rsidR="00A463B4" w:rsidRPr="00377EF3">
        <w:rPr>
          <w:sz w:val="24"/>
        </w:rPr>
        <w:t>非国家养老基金进行改组，</w:t>
      </w:r>
      <w:r w:rsidR="00E818BF">
        <w:rPr>
          <w:sz w:val="24"/>
        </w:rPr>
        <w:t>之后又称应纳入养老储蓄金的资金已用于克里米亚的重建。自此</w:t>
      </w:r>
      <w:r w:rsidR="00A463B4" w:rsidRPr="00377EF3">
        <w:rPr>
          <w:sz w:val="24"/>
        </w:rPr>
        <w:t>，</w:t>
      </w:r>
      <w:r w:rsidR="00E818BF">
        <w:rPr>
          <w:sz w:val="24"/>
        </w:rPr>
        <w:t>政府</w:t>
      </w:r>
      <w:r w:rsidR="00A463B4" w:rsidRPr="00377EF3">
        <w:rPr>
          <w:sz w:val="24"/>
        </w:rPr>
        <w:t>每年都宣布冻结养老储蓄金，</w:t>
      </w:r>
      <w:r w:rsidR="008651D4">
        <w:rPr>
          <w:sz w:val="24"/>
        </w:rPr>
        <w:t>但</w:t>
      </w:r>
      <w:r w:rsidR="00E97197">
        <w:rPr>
          <w:sz w:val="24"/>
        </w:rPr>
        <w:t>不再解释理由。</w:t>
      </w:r>
      <w:r w:rsidR="00A463B4" w:rsidRPr="00377EF3">
        <w:rPr>
          <w:sz w:val="24"/>
        </w:rPr>
        <w:t>事实上，从养老储蓄金</w:t>
      </w:r>
      <w:r w:rsidR="008651D4">
        <w:rPr>
          <w:sz w:val="24"/>
        </w:rPr>
        <w:t>制度</w:t>
      </w:r>
      <w:r w:rsidR="00A463B4" w:rsidRPr="00377EF3">
        <w:rPr>
          <w:sz w:val="24"/>
        </w:rPr>
        <w:t>设立至今，</w:t>
      </w:r>
      <w:r w:rsidR="008651D4">
        <w:rPr>
          <w:kern w:val="0"/>
          <w:sz w:val="24"/>
          <w:lang w:val="ru-RU"/>
        </w:rPr>
        <w:t>一直饱受质疑</w:t>
      </w:r>
      <w:r w:rsidR="00A463B4" w:rsidRPr="00377EF3">
        <w:rPr>
          <w:kern w:val="0"/>
          <w:sz w:val="24"/>
          <w:lang w:val="ru-RU"/>
        </w:rPr>
        <w:t>。一般而言，</w:t>
      </w:r>
      <w:r w:rsidR="008651D4">
        <w:rPr>
          <w:kern w:val="0"/>
          <w:sz w:val="24"/>
          <w:lang w:val="ru-RU"/>
        </w:rPr>
        <w:t>一国</w:t>
      </w:r>
      <w:r w:rsidR="00A463B4" w:rsidRPr="00377EF3">
        <w:rPr>
          <w:kern w:val="0"/>
          <w:sz w:val="24"/>
          <w:lang w:val="ru-RU"/>
        </w:rPr>
        <w:t>保障养老储蓄金制度良好运行的基本条件</w:t>
      </w:r>
      <w:r w:rsidR="008651D4">
        <w:rPr>
          <w:kern w:val="0"/>
          <w:sz w:val="24"/>
          <w:lang w:val="ru-RU"/>
        </w:rPr>
        <w:t>至少</w:t>
      </w:r>
      <w:r w:rsidR="00A463B4" w:rsidRPr="00377EF3">
        <w:rPr>
          <w:kern w:val="0"/>
          <w:sz w:val="24"/>
          <w:lang w:val="ru-RU"/>
        </w:rPr>
        <w:t>有两个：一个是</w:t>
      </w:r>
      <w:r w:rsidR="008651D4">
        <w:rPr>
          <w:kern w:val="0"/>
          <w:sz w:val="24"/>
          <w:lang w:val="ru-RU"/>
        </w:rPr>
        <w:t>通货膨胀率</w:t>
      </w:r>
      <w:r w:rsidR="00A463B4" w:rsidRPr="00377EF3">
        <w:rPr>
          <w:kern w:val="0"/>
          <w:sz w:val="24"/>
          <w:lang w:val="ru-RU"/>
        </w:rPr>
        <w:t>水平较低，二是具备发达的金融市场。</w:t>
      </w:r>
      <w:r w:rsidR="008651D4">
        <w:rPr>
          <w:kern w:val="0"/>
          <w:sz w:val="24"/>
          <w:lang w:val="ru-RU"/>
        </w:rPr>
        <w:t>而</w:t>
      </w:r>
      <w:r w:rsidR="00A463B4" w:rsidRPr="00377EF3">
        <w:rPr>
          <w:kern w:val="0"/>
          <w:sz w:val="24"/>
          <w:lang w:val="ru-RU"/>
        </w:rPr>
        <w:t>俄罗斯恰恰</w:t>
      </w:r>
      <w:r w:rsidR="008651D4">
        <w:rPr>
          <w:kern w:val="0"/>
          <w:sz w:val="24"/>
          <w:lang w:val="ru-RU"/>
        </w:rPr>
        <w:t>欠缺</w:t>
      </w:r>
      <w:r w:rsidR="00A463B4" w:rsidRPr="00377EF3">
        <w:rPr>
          <w:kern w:val="0"/>
          <w:sz w:val="24"/>
          <w:lang w:val="ru-RU"/>
        </w:rPr>
        <w:t>上述两个条件，</w:t>
      </w:r>
      <w:r w:rsidR="008651D4">
        <w:rPr>
          <w:kern w:val="0"/>
          <w:sz w:val="24"/>
          <w:lang w:val="ru-RU"/>
        </w:rPr>
        <w:t>与此同时，</w:t>
      </w:r>
      <w:r w:rsidR="00E818BF">
        <w:rPr>
          <w:kern w:val="0"/>
          <w:sz w:val="24"/>
          <w:lang w:val="ru-RU"/>
        </w:rPr>
        <w:t>俄罗斯</w:t>
      </w:r>
      <w:r w:rsidR="00E818BF">
        <w:rPr>
          <w:rFonts w:hint="eastAsia"/>
          <w:kern w:val="0"/>
          <w:sz w:val="24"/>
          <w:lang w:val="ru-RU"/>
        </w:rPr>
        <w:t>的</w:t>
      </w:r>
      <w:r w:rsidR="00A463B4" w:rsidRPr="00377EF3">
        <w:rPr>
          <w:kern w:val="0"/>
          <w:sz w:val="24"/>
          <w:lang w:val="ru-RU"/>
        </w:rPr>
        <w:t>非国家养老基金和管理公司对养老储蓄金的管理</w:t>
      </w:r>
      <w:r w:rsidR="008651D4">
        <w:rPr>
          <w:kern w:val="0"/>
          <w:sz w:val="24"/>
          <w:lang w:val="ru-RU"/>
        </w:rPr>
        <w:t>能力不足，</w:t>
      </w:r>
      <w:r w:rsidR="00A463B4" w:rsidRPr="00377EF3">
        <w:rPr>
          <w:kern w:val="0"/>
          <w:sz w:val="24"/>
          <w:lang w:val="ru-RU"/>
        </w:rPr>
        <w:t>养老储蓄金投资收益率远远低于通胀率，</w:t>
      </w:r>
      <w:r w:rsidR="008651D4">
        <w:rPr>
          <w:kern w:val="0"/>
          <w:sz w:val="24"/>
          <w:lang w:val="ru-RU"/>
        </w:rPr>
        <w:t>造成</w:t>
      </w:r>
      <w:r w:rsidR="00A463B4" w:rsidRPr="00377EF3">
        <w:rPr>
          <w:kern w:val="0"/>
          <w:sz w:val="24"/>
          <w:lang w:val="ru-RU"/>
        </w:rPr>
        <w:t>养老储蓄金大幅缩水。</w:t>
      </w:r>
    </w:p>
    <w:p w:rsidR="00690E35" w:rsidRDefault="00E97197" w:rsidP="00690E35">
      <w:pPr>
        <w:spacing w:line="360" w:lineRule="auto"/>
        <w:ind w:firstLineChars="200" w:firstLine="482"/>
        <w:rPr>
          <w:rFonts w:ascii="Times New Roman" w:hAnsi="Times New Roman"/>
          <w:sz w:val="24"/>
          <w:szCs w:val="24"/>
        </w:rPr>
      </w:pPr>
      <w:r>
        <w:rPr>
          <w:rFonts w:ascii="Times New Roman" w:hAnsi="Times New Roman" w:hint="eastAsia"/>
          <w:b/>
          <w:sz w:val="24"/>
          <w:szCs w:val="24"/>
        </w:rPr>
        <w:t>五</w:t>
      </w:r>
      <w:r w:rsidR="00A463B4">
        <w:rPr>
          <w:rFonts w:ascii="Times New Roman" w:hAnsi="Times New Roman" w:hint="eastAsia"/>
          <w:b/>
          <w:sz w:val="24"/>
          <w:szCs w:val="24"/>
        </w:rPr>
        <w:t>是</w:t>
      </w:r>
      <w:r w:rsidR="00BB60EF" w:rsidRPr="00B13BF6">
        <w:rPr>
          <w:rFonts w:ascii="Times New Roman" w:hAnsi="Times New Roman"/>
          <w:b/>
          <w:sz w:val="24"/>
          <w:szCs w:val="24"/>
        </w:rPr>
        <w:t>国家公职人员</w:t>
      </w:r>
      <w:r>
        <w:rPr>
          <w:rFonts w:ascii="Times New Roman" w:hAnsi="Times New Roman"/>
          <w:b/>
          <w:sz w:val="24"/>
          <w:szCs w:val="24"/>
        </w:rPr>
        <w:t>延迟退休</w:t>
      </w:r>
      <w:r w:rsidR="00BB60EF" w:rsidRPr="00B13BF6">
        <w:rPr>
          <w:rFonts w:ascii="Times New Roman" w:hAnsi="Times New Roman"/>
          <w:b/>
          <w:sz w:val="24"/>
          <w:szCs w:val="24"/>
        </w:rPr>
        <w:t>。</w:t>
      </w:r>
      <w:r w:rsidRPr="00C35FEC">
        <w:rPr>
          <w:rFonts w:ascii="Times New Roman" w:hAnsi="Times New Roman"/>
          <w:sz w:val="24"/>
          <w:szCs w:val="24"/>
        </w:rPr>
        <w:t>2017</w:t>
      </w:r>
      <w:r w:rsidRPr="00C35FEC">
        <w:rPr>
          <w:rFonts w:ascii="Times New Roman" w:hAnsi="Times New Roman" w:hint="eastAsia"/>
          <w:sz w:val="24"/>
          <w:szCs w:val="24"/>
        </w:rPr>
        <w:t>年</w:t>
      </w:r>
      <w:r w:rsidRPr="00C35FEC">
        <w:rPr>
          <w:rFonts w:ascii="Times New Roman" w:hAnsi="Times New Roman"/>
          <w:sz w:val="24"/>
          <w:szCs w:val="24"/>
        </w:rPr>
        <w:t>1</w:t>
      </w:r>
      <w:r w:rsidRPr="00C35FEC">
        <w:rPr>
          <w:rFonts w:ascii="Times New Roman" w:hAnsi="Times New Roman" w:hint="eastAsia"/>
          <w:sz w:val="24"/>
          <w:szCs w:val="24"/>
        </w:rPr>
        <w:t>月</w:t>
      </w:r>
      <w:r w:rsidRPr="00C35FEC">
        <w:rPr>
          <w:rFonts w:ascii="Times New Roman" w:hAnsi="Times New Roman"/>
          <w:sz w:val="24"/>
          <w:szCs w:val="24"/>
        </w:rPr>
        <w:t>1</w:t>
      </w:r>
      <w:r w:rsidRPr="00C35FEC">
        <w:rPr>
          <w:rFonts w:ascii="Times New Roman" w:hAnsi="Times New Roman" w:hint="eastAsia"/>
          <w:sz w:val="24"/>
          <w:szCs w:val="24"/>
        </w:rPr>
        <w:t>日起</w:t>
      </w:r>
      <w:r w:rsidR="006E2410">
        <w:rPr>
          <w:rFonts w:ascii="Times New Roman" w:hAnsi="Times New Roman" w:hint="eastAsia"/>
          <w:sz w:val="24"/>
          <w:szCs w:val="24"/>
        </w:rPr>
        <w:t>《</w:t>
      </w:r>
      <w:r w:rsidR="00BB60EF" w:rsidRPr="00C35FEC">
        <w:rPr>
          <w:rFonts w:ascii="Times New Roman" w:hAnsi="Times New Roman" w:hint="eastAsia"/>
          <w:sz w:val="24"/>
          <w:szCs w:val="24"/>
        </w:rPr>
        <w:t>对俄联邦某些法律中特定类别公民退休年龄的</w:t>
      </w:r>
      <w:r w:rsidR="006E2410">
        <w:rPr>
          <w:rFonts w:ascii="Times New Roman" w:hAnsi="Times New Roman" w:hint="eastAsia"/>
          <w:sz w:val="24"/>
          <w:szCs w:val="24"/>
        </w:rPr>
        <w:t>法律修订</w:t>
      </w:r>
      <w:r>
        <w:rPr>
          <w:rFonts w:ascii="Times New Roman" w:hAnsi="Times New Roman" w:hint="eastAsia"/>
          <w:sz w:val="24"/>
          <w:szCs w:val="24"/>
        </w:rPr>
        <w:t>》</w:t>
      </w:r>
      <w:r w:rsidR="00BB60EF" w:rsidRPr="00C35FEC">
        <w:rPr>
          <w:rFonts w:ascii="Times New Roman" w:hAnsi="Times New Roman" w:hint="eastAsia"/>
          <w:sz w:val="24"/>
          <w:szCs w:val="24"/>
        </w:rPr>
        <w:t>正式生效。</w:t>
      </w:r>
      <w:r w:rsidR="00594A7E">
        <w:rPr>
          <w:rFonts w:ascii="Times New Roman" w:hAnsi="Times New Roman" w:hint="eastAsia"/>
          <w:sz w:val="24"/>
          <w:szCs w:val="24"/>
        </w:rPr>
        <w:t>该法</w:t>
      </w:r>
      <w:r w:rsidR="00BB60EF" w:rsidRPr="00C35FEC">
        <w:rPr>
          <w:rFonts w:ascii="Times New Roman" w:hAnsi="Times New Roman" w:hint="eastAsia"/>
          <w:sz w:val="24"/>
          <w:szCs w:val="24"/>
        </w:rPr>
        <w:t>规定，以每年</w:t>
      </w:r>
      <w:r w:rsidR="00594A7E">
        <w:rPr>
          <w:rFonts w:ascii="Times New Roman" w:hAnsi="Times New Roman" w:hint="eastAsia"/>
          <w:sz w:val="24"/>
          <w:szCs w:val="24"/>
        </w:rPr>
        <w:t>增加</w:t>
      </w:r>
      <w:r w:rsidR="00BB60EF" w:rsidRPr="00C35FEC">
        <w:rPr>
          <w:rFonts w:ascii="Times New Roman" w:hAnsi="Times New Roman"/>
          <w:sz w:val="24"/>
          <w:szCs w:val="24"/>
        </w:rPr>
        <w:t>6</w:t>
      </w:r>
      <w:r w:rsidR="00BB60EF" w:rsidRPr="00C35FEC">
        <w:rPr>
          <w:rFonts w:ascii="Times New Roman" w:hAnsi="Times New Roman" w:hint="eastAsia"/>
          <w:sz w:val="24"/>
          <w:szCs w:val="24"/>
        </w:rPr>
        <w:t>个月的方式，逐步</w:t>
      </w:r>
      <w:r w:rsidR="00594A7E">
        <w:rPr>
          <w:rFonts w:ascii="Times New Roman" w:hAnsi="Times New Roman" w:hint="eastAsia"/>
          <w:sz w:val="24"/>
          <w:szCs w:val="24"/>
        </w:rPr>
        <w:t>提高</w:t>
      </w:r>
      <w:r w:rsidR="00BB60EF" w:rsidRPr="00C35FEC">
        <w:rPr>
          <w:rFonts w:ascii="Times New Roman" w:hAnsi="Times New Roman" w:hint="eastAsia"/>
          <w:sz w:val="24"/>
          <w:szCs w:val="24"/>
        </w:rPr>
        <w:t>联邦级、</w:t>
      </w:r>
      <w:proofErr w:type="gramStart"/>
      <w:r w:rsidR="00BB60EF" w:rsidRPr="00C35FEC">
        <w:rPr>
          <w:rFonts w:ascii="Times New Roman" w:hAnsi="Times New Roman" w:hint="eastAsia"/>
          <w:sz w:val="24"/>
          <w:szCs w:val="24"/>
        </w:rPr>
        <w:t>市政级</w:t>
      </w:r>
      <w:proofErr w:type="gramEnd"/>
      <w:r w:rsidR="00BB60EF" w:rsidRPr="00C35FEC">
        <w:rPr>
          <w:rFonts w:ascii="Times New Roman" w:hAnsi="Times New Roman" w:hint="eastAsia"/>
          <w:sz w:val="24"/>
          <w:szCs w:val="24"/>
        </w:rPr>
        <w:t>公职人员的退休年龄，最终将男性公职人员的退休年龄从</w:t>
      </w:r>
      <w:r w:rsidR="00BB60EF" w:rsidRPr="00C35FEC">
        <w:rPr>
          <w:rFonts w:ascii="Times New Roman" w:hAnsi="Times New Roman"/>
          <w:sz w:val="24"/>
          <w:szCs w:val="24"/>
        </w:rPr>
        <w:t>60</w:t>
      </w:r>
      <w:r w:rsidR="00BB60EF" w:rsidRPr="00C35FEC">
        <w:rPr>
          <w:rFonts w:ascii="Times New Roman" w:hAnsi="Times New Roman" w:hint="eastAsia"/>
          <w:sz w:val="24"/>
          <w:szCs w:val="24"/>
        </w:rPr>
        <w:t>岁延迟至</w:t>
      </w:r>
      <w:r w:rsidR="00BB60EF" w:rsidRPr="00C35FEC">
        <w:rPr>
          <w:rFonts w:ascii="Times New Roman" w:hAnsi="Times New Roman"/>
          <w:sz w:val="24"/>
          <w:szCs w:val="24"/>
        </w:rPr>
        <w:t>65</w:t>
      </w:r>
      <w:r w:rsidR="00BB60EF" w:rsidRPr="00C35FEC">
        <w:rPr>
          <w:rFonts w:ascii="Times New Roman" w:hAnsi="Times New Roman" w:hint="eastAsia"/>
          <w:sz w:val="24"/>
          <w:szCs w:val="24"/>
        </w:rPr>
        <w:t>岁，女性公职人员的退休年龄从</w:t>
      </w:r>
      <w:r w:rsidR="00BB60EF" w:rsidRPr="00C35FEC">
        <w:rPr>
          <w:rFonts w:ascii="Times New Roman" w:hAnsi="Times New Roman"/>
          <w:sz w:val="24"/>
          <w:szCs w:val="24"/>
        </w:rPr>
        <w:t>55</w:t>
      </w:r>
      <w:r w:rsidR="00BB60EF" w:rsidRPr="00C35FEC">
        <w:rPr>
          <w:rFonts w:ascii="Times New Roman" w:hAnsi="Times New Roman" w:hint="eastAsia"/>
          <w:sz w:val="24"/>
          <w:szCs w:val="24"/>
        </w:rPr>
        <w:t>岁延至</w:t>
      </w:r>
      <w:r w:rsidR="00BB60EF" w:rsidRPr="00C35FEC">
        <w:rPr>
          <w:rFonts w:ascii="Times New Roman" w:hAnsi="Times New Roman"/>
          <w:sz w:val="24"/>
          <w:szCs w:val="24"/>
        </w:rPr>
        <w:t>63</w:t>
      </w:r>
      <w:r w:rsidR="00BB60EF" w:rsidRPr="00C35FEC">
        <w:rPr>
          <w:rFonts w:ascii="Times New Roman" w:hAnsi="Times New Roman" w:hint="eastAsia"/>
          <w:sz w:val="24"/>
          <w:szCs w:val="24"/>
        </w:rPr>
        <w:t>岁，</w:t>
      </w:r>
      <w:r w:rsidR="00594A7E" w:rsidRPr="00C35FEC">
        <w:rPr>
          <w:rFonts w:ascii="Times New Roman" w:hAnsi="Times New Roman"/>
          <w:sz w:val="24"/>
          <w:szCs w:val="24"/>
        </w:rPr>
        <w:t xml:space="preserve"> </w:t>
      </w:r>
      <w:r w:rsidR="00BB60EF" w:rsidRPr="00C35FEC">
        <w:rPr>
          <w:rFonts w:ascii="Times New Roman" w:hAnsi="Times New Roman"/>
          <w:sz w:val="24"/>
          <w:szCs w:val="24"/>
        </w:rPr>
        <w:t>2017</w:t>
      </w:r>
      <w:r w:rsidR="00BB60EF" w:rsidRPr="00C35FEC">
        <w:rPr>
          <w:rFonts w:ascii="Times New Roman" w:hAnsi="Times New Roman" w:hint="eastAsia"/>
          <w:sz w:val="24"/>
          <w:szCs w:val="24"/>
        </w:rPr>
        <w:t>年开始实施</w:t>
      </w:r>
      <w:r w:rsidR="00594A7E">
        <w:rPr>
          <w:rFonts w:ascii="Times New Roman" w:hAnsi="Times New Roman" w:hint="eastAsia"/>
          <w:sz w:val="24"/>
          <w:szCs w:val="24"/>
        </w:rPr>
        <w:t>，</w:t>
      </w:r>
      <w:r w:rsidR="00BB60EF" w:rsidRPr="00C35FEC">
        <w:rPr>
          <w:rFonts w:ascii="Times New Roman" w:hAnsi="Times New Roman"/>
          <w:sz w:val="24"/>
          <w:szCs w:val="24"/>
        </w:rPr>
        <w:t>2032</w:t>
      </w:r>
      <w:r w:rsidR="00594A7E">
        <w:rPr>
          <w:rFonts w:ascii="Times New Roman" w:hAnsi="Times New Roman" w:hint="eastAsia"/>
          <w:sz w:val="24"/>
          <w:szCs w:val="24"/>
        </w:rPr>
        <w:t>年结束</w:t>
      </w:r>
      <w:r w:rsidR="00BB60EF" w:rsidRPr="00C35FEC">
        <w:rPr>
          <w:rFonts w:ascii="Times New Roman" w:hAnsi="Times New Roman" w:hint="eastAsia"/>
          <w:sz w:val="24"/>
          <w:szCs w:val="24"/>
        </w:rPr>
        <w:t>。</w:t>
      </w:r>
    </w:p>
    <w:p w:rsidR="00690E35" w:rsidRDefault="00690E35" w:rsidP="00C754BE">
      <w:pPr>
        <w:spacing w:line="360" w:lineRule="auto"/>
        <w:ind w:firstLineChars="200" w:firstLine="480"/>
        <w:rPr>
          <w:rFonts w:ascii="Times New Roman" w:eastAsia="宋体" w:hAnsi="Times New Roman" w:cs="Times New Roman"/>
          <w:sz w:val="24"/>
          <w:szCs w:val="24"/>
        </w:rPr>
      </w:pPr>
      <w:r>
        <w:rPr>
          <w:rFonts w:ascii="Times New Roman" w:hAnsi="Times New Roman"/>
          <w:sz w:val="24"/>
          <w:szCs w:val="24"/>
        </w:rPr>
        <w:t>上述改革举措</w:t>
      </w:r>
      <w:r>
        <w:rPr>
          <w:rFonts w:ascii="Times New Roman" w:eastAsia="宋体" w:hAnsi="Times New Roman" w:cs="Times New Roman"/>
          <w:sz w:val="24"/>
          <w:szCs w:val="24"/>
        </w:rPr>
        <w:t>就其实质而言无非是通过</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增收节支</w:t>
      </w:r>
      <w:r>
        <w:rPr>
          <w:rFonts w:ascii="Times New Roman" w:eastAsia="宋体" w:hAnsi="Times New Roman" w:cs="Times New Roman"/>
          <w:sz w:val="24"/>
          <w:szCs w:val="24"/>
        </w:rPr>
        <w:t>”</w:t>
      </w:r>
      <w:r>
        <w:rPr>
          <w:rFonts w:ascii="Times New Roman" w:eastAsia="宋体" w:hAnsi="Times New Roman" w:cs="Times New Roman"/>
          <w:sz w:val="24"/>
          <w:szCs w:val="24"/>
        </w:rPr>
        <w:t>方式维持养老保障体系长期稳定运行</w:t>
      </w:r>
      <w:r w:rsidR="00C754BE">
        <w:rPr>
          <w:rFonts w:ascii="Times New Roman" w:eastAsia="宋体" w:hAnsi="Times New Roman" w:cs="Times New Roman"/>
          <w:sz w:val="24"/>
          <w:szCs w:val="24"/>
        </w:rPr>
        <w:t>，</w:t>
      </w:r>
      <w:r>
        <w:rPr>
          <w:rFonts w:ascii="Times New Roman" w:eastAsia="宋体" w:hAnsi="Times New Roman" w:cs="Times New Roman"/>
          <w:sz w:val="24"/>
          <w:szCs w:val="24"/>
        </w:rPr>
        <w:t>但现实中，</w:t>
      </w:r>
      <w:r w:rsidR="00C754BE">
        <w:rPr>
          <w:rFonts w:ascii="Times New Roman" w:eastAsia="宋体" w:hAnsi="Times New Roman" w:cs="Times New Roman"/>
          <w:sz w:val="24"/>
          <w:szCs w:val="24"/>
        </w:rPr>
        <w:t>因</w:t>
      </w:r>
      <w:r w:rsidR="00857F65">
        <w:rPr>
          <w:rFonts w:ascii="Times New Roman" w:eastAsia="宋体" w:hAnsi="Times New Roman" w:cs="Times New Roman"/>
          <w:sz w:val="24"/>
          <w:szCs w:val="24"/>
        </w:rPr>
        <w:t>人口</w:t>
      </w:r>
      <w:r w:rsidR="00C754BE">
        <w:rPr>
          <w:rFonts w:ascii="Times New Roman" w:eastAsia="宋体" w:hAnsi="Times New Roman" w:cs="Times New Roman"/>
          <w:sz w:val="24"/>
          <w:szCs w:val="24"/>
        </w:rPr>
        <w:t>老龄化</w:t>
      </w:r>
      <w:r w:rsidR="006E2410">
        <w:rPr>
          <w:rFonts w:ascii="Times New Roman" w:eastAsia="宋体" w:hAnsi="Times New Roman" w:cs="Times New Roman"/>
          <w:sz w:val="24"/>
          <w:szCs w:val="24"/>
        </w:rPr>
        <w:t>加剧</w:t>
      </w:r>
      <w:r w:rsidR="00C754BE">
        <w:rPr>
          <w:rFonts w:ascii="Times New Roman" w:eastAsia="宋体" w:hAnsi="Times New Roman" w:cs="Times New Roman"/>
          <w:sz w:val="24"/>
          <w:szCs w:val="24"/>
        </w:rPr>
        <w:t>，</w:t>
      </w:r>
      <w:r w:rsidR="00857F65">
        <w:rPr>
          <w:rFonts w:ascii="Times New Roman" w:eastAsia="宋体" w:hAnsi="Times New Roman" w:cs="Times New Roman"/>
          <w:sz w:val="24"/>
          <w:szCs w:val="24"/>
        </w:rPr>
        <w:t>出生率下降，老年抚养</w:t>
      </w:r>
      <w:proofErr w:type="gramStart"/>
      <w:r w:rsidR="00857F65">
        <w:rPr>
          <w:rFonts w:ascii="Times New Roman" w:eastAsia="宋体" w:hAnsi="Times New Roman" w:cs="Times New Roman"/>
          <w:sz w:val="24"/>
          <w:szCs w:val="24"/>
        </w:rPr>
        <w:t>比持续增</w:t>
      </w:r>
      <w:proofErr w:type="gramEnd"/>
      <w:r w:rsidR="006E2410">
        <w:rPr>
          <w:rFonts w:ascii="Times New Roman" w:eastAsia="宋体" w:hAnsi="Times New Roman" w:cs="Times New Roman"/>
          <w:sz w:val="24"/>
          <w:szCs w:val="24"/>
        </w:rPr>
        <w:t>攀升</w:t>
      </w:r>
      <w:r w:rsidR="00857F65">
        <w:rPr>
          <w:rFonts w:ascii="Times New Roman" w:eastAsia="宋体" w:hAnsi="Times New Roman" w:cs="Times New Roman"/>
          <w:sz w:val="24"/>
          <w:szCs w:val="24"/>
        </w:rPr>
        <w:t>，</w:t>
      </w:r>
      <w:r w:rsidR="006E2410">
        <w:rPr>
          <w:rFonts w:ascii="Times New Roman" w:eastAsia="宋体" w:hAnsi="Times New Roman" w:cs="Times New Roman"/>
          <w:sz w:val="24"/>
          <w:szCs w:val="24"/>
        </w:rPr>
        <w:t>预算补贴能力渐显不足，</w:t>
      </w:r>
      <w:r w:rsidRPr="00DA2526">
        <w:rPr>
          <w:rFonts w:ascii="Times New Roman" w:eastAsia="宋体" w:hAnsi="Times New Roman" w:cs="Times New Roman"/>
          <w:sz w:val="24"/>
          <w:szCs w:val="24"/>
        </w:rPr>
        <w:t>俄</w:t>
      </w:r>
      <w:r>
        <w:rPr>
          <w:rFonts w:ascii="Times New Roman" w:eastAsia="宋体" w:hAnsi="Times New Roman" w:cs="Times New Roman"/>
          <w:sz w:val="24"/>
          <w:szCs w:val="24"/>
        </w:rPr>
        <w:t>罗斯政府</w:t>
      </w:r>
      <w:r>
        <w:rPr>
          <w:rFonts w:ascii="Times New Roman" w:eastAsia="宋体" w:hAnsi="Times New Roman" w:cs="Times New Roman" w:hint="eastAsia"/>
          <w:sz w:val="24"/>
          <w:szCs w:val="24"/>
        </w:rPr>
        <w:t>不得不</w:t>
      </w:r>
      <w:r w:rsidR="00C754BE">
        <w:rPr>
          <w:rFonts w:ascii="Times New Roman" w:eastAsia="宋体" w:hAnsi="Times New Roman" w:cs="Times New Roman"/>
          <w:sz w:val="24"/>
          <w:szCs w:val="24"/>
        </w:rPr>
        <w:t>将</w:t>
      </w:r>
      <w:r w:rsidRPr="00DA2526">
        <w:rPr>
          <w:rFonts w:ascii="Times New Roman" w:eastAsia="宋体" w:hAnsi="Times New Roman" w:cs="Times New Roman"/>
          <w:sz w:val="24"/>
          <w:szCs w:val="24"/>
        </w:rPr>
        <w:t>延迟退休</w:t>
      </w:r>
      <w:r w:rsidR="00C754BE">
        <w:rPr>
          <w:rFonts w:ascii="Times New Roman" w:eastAsia="宋体" w:hAnsi="Times New Roman" w:cs="Times New Roman"/>
          <w:sz w:val="24"/>
          <w:szCs w:val="24"/>
        </w:rPr>
        <w:t>范围扩展至所有</w:t>
      </w:r>
      <w:r w:rsidR="001E1562">
        <w:rPr>
          <w:rFonts w:ascii="Times New Roman" w:eastAsia="宋体" w:hAnsi="Times New Roman" w:cs="Times New Roman"/>
          <w:sz w:val="24"/>
          <w:szCs w:val="24"/>
        </w:rPr>
        <w:t>在职人员</w:t>
      </w:r>
      <w:r>
        <w:rPr>
          <w:rFonts w:ascii="Times New Roman" w:eastAsia="宋体" w:hAnsi="Times New Roman" w:cs="Times New Roman"/>
          <w:sz w:val="24"/>
          <w:szCs w:val="24"/>
        </w:rPr>
        <w:t>。</w:t>
      </w:r>
    </w:p>
    <w:p w:rsidR="0023780D" w:rsidRPr="00DA2526" w:rsidRDefault="001E1562" w:rsidP="007461D3">
      <w:pPr>
        <w:spacing w:line="360" w:lineRule="auto"/>
        <w:ind w:firstLineChars="200" w:firstLine="480"/>
        <w:rPr>
          <w:rFonts w:ascii="Times New Roman" w:eastAsia="宋体" w:hAnsi="Times New Roman" w:cs="Times New Roman"/>
          <w:sz w:val="24"/>
          <w:szCs w:val="24"/>
        </w:rPr>
      </w:pPr>
      <w:r>
        <w:rPr>
          <w:rFonts w:ascii="Times New Roman" w:hAnsi="Times New Roman"/>
          <w:sz w:val="24"/>
          <w:szCs w:val="24"/>
        </w:rPr>
        <w:t>为更加直观地解释</w:t>
      </w:r>
      <w:r w:rsidR="00E115C2">
        <w:rPr>
          <w:rFonts w:ascii="Times New Roman" w:eastAsia="宋体" w:hAnsi="Times New Roman" w:cs="Times New Roman"/>
          <w:sz w:val="24"/>
          <w:szCs w:val="24"/>
        </w:rPr>
        <w:t>俄罗斯延迟退休的原因</w:t>
      </w:r>
      <w:r>
        <w:rPr>
          <w:rFonts w:ascii="Times New Roman" w:eastAsia="宋体" w:hAnsi="Times New Roman" w:cs="Times New Roman"/>
          <w:sz w:val="24"/>
          <w:szCs w:val="24"/>
        </w:rPr>
        <w:t>，</w:t>
      </w:r>
      <w:r w:rsidR="006E2410">
        <w:rPr>
          <w:rFonts w:ascii="Times New Roman" w:eastAsia="宋体" w:hAnsi="Times New Roman" w:cs="Times New Roman"/>
          <w:sz w:val="24"/>
          <w:szCs w:val="24"/>
        </w:rPr>
        <w:t>如下用</w:t>
      </w:r>
      <w:r w:rsidR="0023780D" w:rsidRPr="00DA2526">
        <w:rPr>
          <w:rFonts w:ascii="Times New Roman" w:eastAsia="宋体" w:hAnsi="Times New Roman" w:cs="Times New Roman"/>
          <w:sz w:val="24"/>
          <w:szCs w:val="24"/>
        </w:rPr>
        <w:t>基于代际交叠模</w:t>
      </w:r>
      <w:r w:rsidR="0023780D">
        <w:rPr>
          <w:rFonts w:ascii="Times New Roman" w:eastAsia="宋体" w:hAnsi="Times New Roman" w:cs="Times New Roman"/>
          <w:sz w:val="24"/>
          <w:szCs w:val="24"/>
        </w:rPr>
        <w:t>型</w:t>
      </w:r>
      <w:r w:rsidR="0023780D" w:rsidRPr="00DA2526">
        <w:rPr>
          <w:rFonts w:ascii="Times New Roman" w:eastAsia="宋体" w:hAnsi="Times New Roman" w:cs="Times New Roman"/>
          <w:sz w:val="24"/>
          <w:szCs w:val="24"/>
        </w:rPr>
        <w:t>（</w:t>
      </w:r>
      <w:r w:rsidR="0023780D" w:rsidRPr="00DA2526">
        <w:rPr>
          <w:rFonts w:ascii="Times New Roman" w:eastAsia="宋体" w:hAnsi="Times New Roman" w:cs="Times New Roman"/>
          <w:sz w:val="24"/>
          <w:szCs w:val="24"/>
        </w:rPr>
        <w:t>OLG</w:t>
      </w:r>
      <w:r w:rsidR="00DF5AC1">
        <w:rPr>
          <w:rFonts w:ascii="Times New Roman" w:eastAsia="宋体" w:hAnsi="Times New Roman" w:cs="Times New Roman"/>
          <w:sz w:val="24"/>
          <w:szCs w:val="24"/>
        </w:rPr>
        <w:t>）的养老金体系均衡模型中的</w:t>
      </w:r>
      <w:r w:rsidR="00DF5AC1">
        <w:rPr>
          <w:rFonts w:ascii="Times New Roman" w:eastAsia="宋体" w:hAnsi="Times New Roman" w:cs="Times New Roman" w:hint="eastAsia"/>
          <w:sz w:val="24"/>
          <w:szCs w:val="24"/>
        </w:rPr>
        <w:t>7</w:t>
      </w:r>
      <w:r w:rsidR="00DF5AC1">
        <w:rPr>
          <w:rFonts w:ascii="Times New Roman" w:eastAsia="宋体" w:hAnsi="Times New Roman" w:cs="Times New Roman" w:hint="eastAsia"/>
          <w:sz w:val="24"/>
          <w:szCs w:val="24"/>
        </w:rPr>
        <w:t>个参数的权衡取舍来</w:t>
      </w:r>
      <w:r w:rsidR="00DF5AC1">
        <w:rPr>
          <w:rFonts w:ascii="Times New Roman" w:eastAsia="宋体" w:hAnsi="Times New Roman" w:cs="Times New Roman"/>
          <w:sz w:val="24"/>
          <w:szCs w:val="24"/>
        </w:rPr>
        <w:t>加以诠释。</w:t>
      </w:r>
    </w:p>
    <w:p w:rsidR="00D02ED2" w:rsidRPr="00DA2526" w:rsidRDefault="0023780D" w:rsidP="00DA092D">
      <w:pPr>
        <w:widowControl/>
        <w:shd w:val="clear" w:color="auto" w:fill="FFFFFF"/>
        <w:spacing w:line="360" w:lineRule="auto"/>
        <w:ind w:firstLineChars="200" w:firstLine="480"/>
        <w:rPr>
          <w:rFonts w:ascii="Times New Roman" w:eastAsia="宋体" w:hAnsi="Times New Roman" w:cs="Times New Roman"/>
          <w:sz w:val="24"/>
          <w:szCs w:val="24"/>
        </w:rPr>
      </w:pPr>
      <w:r w:rsidRPr="00DA2526">
        <w:rPr>
          <w:rFonts w:ascii="Times New Roman" w:eastAsia="宋体" w:hAnsi="Times New Roman" w:cs="Times New Roman" w:hint="eastAsia"/>
          <w:sz w:val="24"/>
          <w:szCs w:val="24"/>
        </w:rPr>
        <w:t>假设</w:t>
      </w:r>
      <w:r w:rsidRPr="00DA2526">
        <w:rPr>
          <w:rFonts w:ascii="Times New Roman" w:eastAsia="宋体" w:hAnsi="Times New Roman" w:cs="Times New Roman" w:hint="eastAsia"/>
          <w:sz w:val="24"/>
          <w:szCs w:val="24"/>
        </w:rPr>
        <w:t>T</w:t>
      </w:r>
      <w:r w:rsidRPr="00DA2526">
        <w:rPr>
          <w:rFonts w:ascii="Times New Roman" w:eastAsia="宋体" w:hAnsi="Times New Roman" w:cs="Times New Roman" w:hint="eastAsia"/>
          <w:sz w:val="24"/>
          <w:szCs w:val="24"/>
        </w:rPr>
        <w:t>期退休人员数量为</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t-1</m:t>
            </m:r>
          </m:sub>
        </m:sSub>
      </m:oMath>
      <w:r w:rsidRPr="00DA2526">
        <w:rPr>
          <w:rFonts w:ascii="Times New Roman" w:eastAsia="宋体" w:hAnsi="Times New Roman" w:cs="Times New Roman"/>
          <w:sz w:val="24"/>
          <w:szCs w:val="24"/>
        </w:rPr>
        <w:t>，养老金替代率</w:t>
      </w:r>
      <w:r w:rsidR="00306A0B">
        <w:rPr>
          <w:rStyle w:val="a4"/>
          <w:rFonts w:ascii="Times New Roman" w:eastAsia="宋体" w:hAnsi="Times New Roman" w:cs="Times New Roman"/>
          <w:sz w:val="24"/>
          <w:szCs w:val="24"/>
        </w:rPr>
        <w:footnoteReference w:id="2"/>
      </w:r>
      <w:r w:rsidRPr="00DA2526">
        <w:rPr>
          <w:rFonts w:ascii="Times New Roman" w:eastAsia="宋体" w:hAnsi="Times New Roman" w:cs="Times New Roman"/>
          <w:sz w:val="24"/>
          <w:szCs w:val="24"/>
        </w:rPr>
        <w:t>为</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oMath>
      <w:r w:rsidR="003E7209">
        <w:rPr>
          <w:rFonts w:ascii="Times New Roman" w:eastAsia="宋体" w:hAnsi="Times New Roman" w:cs="Times New Roman" w:hint="eastAsia"/>
          <w:sz w:val="24"/>
          <w:szCs w:val="24"/>
        </w:rPr>
        <w:t>，</w:t>
      </w:r>
      <w:r w:rsidR="00D02ED2">
        <w:rPr>
          <w:rFonts w:ascii="Times New Roman" w:eastAsia="宋体" w:hAnsi="Times New Roman" w:cs="Times New Roman" w:hint="eastAsia"/>
          <w:sz w:val="24"/>
          <w:szCs w:val="24"/>
        </w:rPr>
        <w:t>退</w:t>
      </w:r>
      <w:r w:rsidRPr="00DA2526">
        <w:rPr>
          <w:rFonts w:ascii="Times New Roman" w:eastAsia="宋体" w:hAnsi="Times New Roman" w:cs="Times New Roman"/>
          <w:sz w:val="24"/>
          <w:szCs w:val="24"/>
        </w:rPr>
        <w:t>休前平均工资为</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W</m:t>
            </m:r>
          </m:e>
          <m:sub>
            <m:r>
              <w:rPr>
                <w:rFonts w:ascii="Cambria Math" w:eastAsia="宋体" w:hAnsi="Cambria Math" w:cs="Times New Roman"/>
                <w:sz w:val="24"/>
                <w:szCs w:val="24"/>
              </w:rPr>
              <m:t>t-1</m:t>
            </m:r>
          </m:sub>
        </m:sSub>
      </m:oMath>
      <w:r w:rsidRPr="00DA2526">
        <w:rPr>
          <w:rFonts w:ascii="Times New Roman" w:eastAsia="宋体" w:hAnsi="Times New Roman" w:cs="Times New Roman"/>
          <w:sz w:val="24"/>
          <w:szCs w:val="24"/>
        </w:rPr>
        <w:t>，则</w:t>
      </w:r>
      <w:r w:rsidRPr="00DA2526">
        <w:rPr>
          <w:rFonts w:ascii="Times New Roman" w:eastAsia="宋体" w:hAnsi="Times New Roman" w:cs="Times New Roman"/>
          <w:sz w:val="24"/>
          <w:szCs w:val="24"/>
        </w:rPr>
        <w:t>T</w:t>
      </w:r>
      <w:r w:rsidRPr="00DA2526">
        <w:rPr>
          <w:rFonts w:ascii="Times New Roman" w:eastAsia="宋体" w:hAnsi="Times New Roman" w:cs="Times New Roman"/>
          <w:sz w:val="24"/>
          <w:szCs w:val="24"/>
        </w:rPr>
        <w:t>期的养老金总需求</w:t>
      </w:r>
      <w:bookmarkStart w:id="0" w:name="_Hlk4955919"/>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D</m:t>
            </m:r>
          </m:e>
          <m:sub>
            <m:r>
              <w:rPr>
                <w:rFonts w:ascii="Cambria Math" w:eastAsia="宋体" w:hAnsi="Cambria Math" w:cs="Times New Roman"/>
                <w:sz w:val="24"/>
                <w:szCs w:val="24"/>
              </w:rPr>
              <m:t>t</m:t>
            </m:r>
          </m:sub>
        </m:sSub>
      </m:oMath>
      <w:bookmarkEnd w:id="0"/>
      <w:r w:rsidRPr="00DA2526">
        <w:rPr>
          <w:rFonts w:ascii="Times New Roman" w:eastAsia="宋体" w:hAnsi="Times New Roman" w:cs="Times New Roman"/>
          <w:sz w:val="24"/>
          <w:szCs w:val="24"/>
        </w:rPr>
        <w:t>为：</w:t>
      </w:r>
    </w:p>
    <w:p w:rsidR="00D02ED2" w:rsidRPr="00DA2526" w:rsidRDefault="006268F0" w:rsidP="00D02ED2">
      <w:pPr>
        <w:widowControl/>
        <w:shd w:val="clear" w:color="auto" w:fill="FFFFFF"/>
        <w:spacing w:line="360" w:lineRule="auto"/>
        <w:ind w:firstLineChars="200" w:firstLine="48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D</m:t>
            </m:r>
          </m:e>
          <m:sub>
            <m:r>
              <w:rPr>
                <w:rFonts w:ascii="Cambria Math" w:eastAsia="宋体" w:hAnsi="Cambria Math" w:cs="Times New Roman"/>
                <w:sz w:val="24"/>
                <w:szCs w:val="24"/>
              </w:rPr>
              <m:t>t</m:t>
            </m:r>
          </m:sub>
        </m:sSub>
      </m:oMath>
      <w:r w:rsidR="00D02ED2">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t-1</m:t>
            </m:r>
          </m:sub>
        </m:sSub>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sSub>
          <m:sSubPr>
            <m:ctrlPr>
              <w:rPr>
                <w:rFonts w:ascii="Cambria Math" w:eastAsia="宋体" w:hAnsi="Cambria Math" w:cs="Times New Roman"/>
                <w:sz w:val="24"/>
                <w:szCs w:val="24"/>
              </w:rPr>
            </m:ctrlPr>
          </m:sSubPr>
          <m:e>
            <m:r>
              <w:rPr>
                <w:rFonts w:ascii="Cambria Math" w:eastAsia="宋体" w:hAnsi="Cambria Math" w:cs="Times New Roman"/>
                <w:sz w:val="24"/>
                <w:szCs w:val="24"/>
              </w:rPr>
              <m:t>W</m:t>
            </m:r>
          </m:e>
          <m:sub>
            <m:r>
              <w:rPr>
                <w:rFonts w:ascii="Cambria Math" w:eastAsia="宋体" w:hAnsi="Cambria Math" w:cs="Times New Roman"/>
                <w:sz w:val="24"/>
                <w:szCs w:val="24"/>
              </w:rPr>
              <m:t>t-1</m:t>
            </m:r>
          </m:sub>
        </m:sSub>
      </m:oMath>
      <w:r w:rsidR="00132B11">
        <w:rPr>
          <w:rFonts w:ascii="Times New Roman" w:eastAsia="宋体" w:hAnsi="Times New Roman" w:cs="Times New Roman" w:hint="eastAsia"/>
          <w:sz w:val="24"/>
          <w:szCs w:val="24"/>
        </w:rPr>
        <w:t xml:space="preserve"> </w:t>
      </w:r>
      <w:r w:rsidR="00132B11">
        <w:rPr>
          <w:rFonts w:ascii="Times New Roman" w:eastAsia="宋体" w:hAnsi="Times New Roman" w:cs="Times New Roman"/>
          <w:sz w:val="24"/>
          <w:szCs w:val="24"/>
        </w:rPr>
        <w:t xml:space="preserve">   </w:t>
      </w:r>
      <w:r w:rsidR="005F45B7">
        <w:rPr>
          <w:rFonts w:ascii="Times New Roman" w:eastAsia="宋体" w:hAnsi="Times New Roman" w:cs="Times New Roman"/>
          <w:sz w:val="24"/>
          <w:szCs w:val="24"/>
        </w:rPr>
        <w:t xml:space="preserve">      </w:t>
      </w:r>
      <w:r w:rsidR="00132B11">
        <w:rPr>
          <w:rFonts w:ascii="Times New Roman" w:eastAsia="宋体" w:hAnsi="Times New Roman" w:cs="Times New Roman"/>
          <w:sz w:val="24"/>
          <w:szCs w:val="24"/>
        </w:rPr>
        <w:t>(1)</w:t>
      </w:r>
    </w:p>
    <w:p w:rsidR="005F45B7" w:rsidRPr="005F45B7" w:rsidRDefault="0023780D" w:rsidP="00DA092D">
      <w:pPr>
        <w:widowControl/>
        <w:shd w:val="clear" w:color="auto" w:fill="FFFFFF"/>
        <w:spacing w:line="360" w:lineRule="auto"/>
        <w:ind w:firstLineChars="200" w:firstLine="480"/>
        <w:rPr>
          <w:rFonts w:ascii="Times New Roman" w:eastAsia="宋体" w:hAnsi="Times New Roman" w:cs="Times New Roman"/>
          <w:sz w:val="24"/>
          <w:szCs w:val="24"/>
        </w:rPr>
      </w:pPr>
      <w:r w:rsidRPr="00DA2526">
        <w:rPr>
          <w:rFonts w:ascii="Times New Roman" w:eastAsia="宋体" w:hAnsi="Times New Roman" w:cs="Times New Roman" w:hint="eastAsia"/>
          <w:sz w:val="24"/>
          <w:szCs w:val="24"/>
        </w:rPr>
        <w:t>假设</w:t>
      </w:r>
      <w:r w:rsidRPr="00DA2526">
        <w:rPr>
          <w:rFonts w:ascii="Times New Roman" w:eastAsia="宋体" w:hAnsi="Times New Roman" w:cs="Times New Roman" w:hint="eastAsia"/>
          <w:sz w:val="24"/>
          <w:szCs w:val="24"/>
        </w:rPr>
        <w:t>T</w:t>
      </w:r>
      <w:proofErr w:type="gramStart"/>
      <w:r w:rsidRPr="00DA2526">
        <w:rPr>
          <w:rFonts w:ascii="Times New Roman" w:eastAsia="宋体" w:hAnsi="Times New Roman" w:cs="Times New Roman" w:hint="eastAsia"/>
          <w:sz w:val="24"/>
          <w:szCs w:val="24"/>
        </w:rPr>
        <w:t>期就业</w:t>
      </w:r>
      <w:proofErr w:type="gramEnd"/>
      <w:r w:rsidRPr="00DA2526">
        <w:rPr>
          <w:rFonts w:ascii="Times New Roman" w:eastAsia="宋体" w:hAnsi="Times New Roman" w:cs="Times New Roman" w:hint="eastAsia"/>
          <w:sz w:val="24"/>
          <w:szCs w:val="24"/>
        </w:rPr>
        <w:t>人数为</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t</m:t>
            </m:r>
          </m:sub>
        </m:sSub>
      </m:oMath>
      <w:r w:rsidRPr="00DA2526">
        <w:rPr>
          <w:rFonts w:ascii="Times New Roman" w:eastAsia="宋体" w:hAnsi="Times New Roman" w:cs="Times New Roman"/>
          <w:sz w:val="24"/>
          <w:szCs w:val="24"/>
        </w:rPr>
        <w:t>，养老金缴费率为</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t</m:t>
            </m:r>
          </m:sub>
        </m:sSub>
      </m:oMath>
      <w:r w:rsidRPr="00DA2526">
        <w:rPr>
          <w:rFonts w:ascii="Times New Roman" w:eastAsia="宋体" w:hAnsi="Times New Roman" w:cs="Times New Roman"/>
          <w:sz w:val="24"/>
          <w:szCs w:val="24"/>
        </w:rPr>
        <w:t>，就业人员平均工资为</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W</m:t>
            </m:r>
          </m:e>
          <m:sub>
            <m:r>
              <w:rPr>
                <w:rFonts w:ascii="Cambria Math" w:eastAsia="宋体" w:hAnsi="Cambria Math" w:cs="Times New Roman"/>
                <w:sz w:val="24"/>
                <w:szCs w:val="24"/>
              </w:rPr>
              <m:t>t</m:t>
            </m:r>
          </m:sub>
        </m:sSub>
      </m:oMath>
      <w:r w:rsidRPr="00DA2526">
        <w:rPr>
          <w:rFonts w:ascii="Times New Roman" w:eastAsia="宋体" w:hAnsi="Times New Roman" w:cs="Times New Roman"/>
          <w:sz w:val="24"/>
          <w:szCs w:val="24"/>
        </w:rPr>
        <w:t>，则</w:t>
      </w:r>
      <w:r w:rsidRPr="00DA2526">
        <w:rPr>
          <w:rFonts w:ascii="Times New Roman" w:eastAsia="宋体" w:hAnsi="Times New Roman" w:cs="Times New Roman"/>
          <w:sz w:val="24"/>
          <w:szCs w:val="24"/>
        </w:rPr>
        <w:t>T</w:t>
      </w:r>
      <w:r w:rsidRPr="00DA2526">
        <w:rPr>
          <w:rFonts w:ascii="Times New Roman" w:eastAsia="宋体" w:hAnsi="Times New Roman" w:cs="Times New Roman"/>
          <w:sz w:val="24"/>
          <w:szCs w:val="24"/>
        </w:rPr>
        <w:t>期的养老金总</w:t>
      </w:r>
      <w:r w:rsidRPr="00DA2526">
        <w:rPr>
          <w:rFonts w:ascii="Times New Roman" w:eastAsia="宋体" w:hAnsi="Times New Roman" w:cs="Times New Roman" w:hint="eastAsia"/>
          <w:sz w:val="24"/>
          <w:szCs w:val="24"/>
        </w:rPr>
        <w:t>供给</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S</m:t>
            </m:r>
          </m:e>
          <m:sub>
            <m:r>
              <w:rPr>
                <w:rFonts w:ascii="Cambria Math" w:eastAsia="宋体" w:hAnsi="Cambria Math" w:cs="Times New Roman"/>
                <w:sz w:val="24"/>
                <w:szCs w:val="24"/>
              </w:rPr>
              <m:t>t</m:t>
            </m:r>
          </m:sub>
        </m:sSub>
      </m:oMath>
      <w:r w:rsidRPr="00DA2526">
        <w:rPr>
          <w:rFonts w:ascii="Times New Roman" w:eastAsia="宋体" w:hAnsi="Times New Roman" w:cs="Times New Roman"/>
          <w:sz w:val="24"/>
          <w:szCs w:val="24"/>
        </w:rPr>
        <w:t>为：</w:t>
      </w:r>
    </w:p>
    <w:p w:rsidR="0023780D" w:rsidRPr="00DA2526" w:rsidRDefault="006268F0">
      <w:pPr>
        <w:widowControl/>
        <w:shd w:val="clear" w:color="auto" w:fill="FFFFFF"/>
        <w:spacing w:line="360" w:lineRule="auto"/>
        <w:ind w:firstLineChars="200" w:firstLine="480"/>
        <w:rPr>
          <w:rFonts w:ascii="宋体" w:eastAsia="宋体" w:hAnsi="宋体"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S</m:t>
            </m:r>
          </m:e>
          <m:sub>
            <m:r>
              <w:rPr>
                <w:rFonts w:ascii="Cambria Math" w:eastAsia="宋体" w:hAnsi="Cambria Math" w:cs="Times New Roman"/>
                <w:sz w:val="24"/>
                <w:szCs w:val="24"/>
              </w:rPr>
              <m:t>t</m:t>
            </m:r>
          </m:sub>
        </m:sSub>
      </m:oMath>
      <w:r w:rsidR="0023780D" w:rsidRPr="00DA2526">
        <w:rPr>
          <w:rFonts w:ascii="Times New Roman" w:eastAsia="宋体" w:hAnsi="Times New Roman" w:cs="Times New Roman"/>
          <w:sz w:val="24"/>
          <w:szCs w:val="24"/>
        </w:rPr>
        <w:t>=</w:t>
      </w:r>
      <m:oMath>
        <m:sSup>
          <m:sSupPr>
            <m:ctrlPr>
              <w:rPr>
                <w:rFonts w:ascii="Cambria Math" w:eastAsia="宋体" w:hAnsi="Cambria Math" w:cs="Times New Roman"/>
                <w:sz w:val="24"/>
                <w:szCs w:val="24"/>
              </w:rPr>
            </m:ctrlPr>
          </m:sSupPr>
          <m:e>
            <m:r>
              <w:rPr>
                <w:rFonts w:ascii="Cambria Math" w:eastAsia="宋体" w:hAnsi="Cambria Math" w:cs="Times New Roman"/>
                <w:sz w:val="24"/>
                <w:szCs w:val="24"/>
              </w:rPr>
              <m:t>(1+θ)</m:t>
            </m:r>
          </m:e>
          <m:sup>
            <m:r>
              <w:rPr>
                <w:rFonts w:ascii="Cambria Math" w:eastAsia="宋体" w:hAnsi="Cambria Math" w:cs="Times New Roman"/>
                <w:sz w:val="24"/>
                <w:szCs w:val="24"/>
              </w:rPr>
              <m:t>-1</m:t>
            </m:r>
          </m:sup>
        </m:sSup>
        <m:sSub>
          <m:sSubPr>
            <m:ctrlPr>
              <w:rPr>
                <w:rFonts w:ascii="Cambria Math" w:eastAsia="宋体" w:hAnsi="Cambria Math" w:cs="Times New Roman"/>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t</m:t>
            </m:r>
          </m:sub>
        </m:sSub>
        <m:sSub>
          <m:sSubPr>
            <m:ctrlPr>
              <w:rPr>
                <w:rFonts w:ascii="Cambria Math" w:eastAsia="宋体" w:hAnsi="Cambria Math" w:cs="Times New Roman"/>
                <w:sz w:val="24"/>
                <w:szCs w:val="24"/>
              </w:rPr>
            </m:ctrlPr>
          </m:sSubPr>
          <m:e>
            <m:r>
              <w:rPr>
                <w:rFonts w:ascii="Cambria Math" w:eastAsia="宋体" w:hAnsi="Cambria Math" w:cs="Times New Roman"/>
                <w:sz w:val="24"/>
                <w:szCs w:val="24"/>
              </w:rPr>
              <m:t>W</m:t>
            </m:r>
          </m:e>
          <m:sub>
            <m:r>
              <w:rPr>
                <w:rFonts w:ascii="Cambria Math" w:eastAsia="宋体" w:hAnsi="Cambria Math" w:cs="Times New Roman"/>
                <w:sz w:val="24"/>
                <w:szCs w:val="24"/>
              </w:rPr>
              <m:t>t</m:t>
            </m:r>
          </m:sub>
        </m:sSub>
        <m:sSub>
          <m:sSubPr>
            <m:ctrlPr>
              <w:rPr>
                <w:rFonts w:ascii="Cambria Math" w:eastAsia="宋体" w:hAnsi="Cambria Math" w:cs="Times New Roman"/>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t</m:t>
            </m:r>
          </m:sub>
        </m:sSub>
      </m:oMath>
      <w:r w:rsidR="005F45B7">
        <w:rPr>
          <w:rFonts w:ascii="宋体" w:eastAsia="宋体" w:hAnsi="宋体" w:cs="Times New Roman" w:hint="eastAsia"/>
          <w:sz w:val="24"/>
          <w:szCs w:val="24"/>
        </w:rPr>
        <w:t xml:space="preserve"> </w:t>
      </w:r>
      <w:r w:rsidR="005F45B7">
        <w:rPr>
          <w:rFonts w:ascii="宋体" w:eastAsia="宋体" w:hAnsi="宋体" w:cs="Times New Roman"/>
          <w:sz w:val="24"/>
          <w:szCs w:val="24"/>
        </w:rPr>
        <w:t xml:space="preserve">    </w:t>
      </w:r>
      <w:bookmarkStart w:id="1" w:name="_Hlk4956906"/>
      <w:r w:rsidR="005F45B7">
        <w:rPr>
          <w:rFonts w:ascii="宋体" w:eastAsia="宋体" w:hAnsi="宋体" w:cs="Times New Roman"/>
          <w:sz w:val="24"/>
          <w:szCs w:val="24"/>
        </w:rPr>
        <w:t>(2)</w:t>
      </w:r>
      <w:bookmarkEnd w:id="1"/>
    </w:p>
    <w:p w:rsidR="0023780D" w:rsidRDefault="00797A46" w:rsidP="00DA092D">
      <w:pPr>
        <w:widowControl/>
        <w:shd w:val="clear" w:color="auto" w:fill="FFFFFF"/>
        <w:spacing w:line="360" w:lineRule="auto"/>
        <w:ind w:firstLineChars="200" w:firstLine="480"/>
        <w:rPr>
          <w:rFonts w:ascii="宋体" w:eastAsia="宋体" w:hAnsi="宋体" w:cs="Times New Roman"/>
          <w:sz w:val="24"/>
          <w:szCs w:val="24"/>
        </w:rPr>
      </w:pPr>
      <w:r w:rsidRPr="00797A46">
        <w:rPr>
          <w:rFonts w:ascii="宋体" w:eastAsia="宋体" w:hAnsi="宋体" w:cs="Times New Roman"/>
          <w:sz w:val="24"/>
          <w:szCs w:val="24"/>
        </w:rPr>
        <w:t>其中</w:t>
      </w:r>
      <w:r w:rsidRPr="00797A46">
        <w:rPr>
          <w:rFonts w:ascii="宋体" w:eastAsia="宋体" w:hAnsi="宋体" w:cs="Times New Roman" w:hint="eastAsia"/>
          <w:sz w:val="24"/>
          <w:szCs w:val="24"/>
        </w:rPr>
        <w:t>θ为时间贴现率，</w:t>
      </w:r>
      <w:r w:rsidRPr="00797A46">
        <w:rPr>
          <w:rFonts w:ascii="宋体" w:eastAsia="宋体" w:hAnsi="宋体" w:cs="Times New Roman"/>
          <w:sz w:val="24"/>
          <w:szCs w:val="24"/>
        </w:rPr>
        <w:t>0＜θ＜1</w:t>
      </w:r>
    </w:p>
    <w:p w:rsidR="0023780D" w:rsidRPr="00DA2526" w:rsidRDefault="0023780D" w:rsidP="00DA092D">
      <w:pPr>
        <w:widowControl/>
        <w:shd w:val="clear" w:color="auto" w:fill="FFFFFF"/>
        <w:spacing w:line="360" w:lineRule="auto"/>
        <w:ind w:firstLineChars="200" w:firstLine="480"/>
        <w:rPr>
          <w:rFonts w:ascii="Times New Roman" w:eastAsia="宋体" w:hAnsi="Times New Roman" w:cs="Times New Roman"/>
          <w:sz w:val="24"/>
          <w:szCs w:val="24"/>
        </w:rPr>
      </w:pPr>
      <w:r w:rsidRPr="00DA2526">
        <w:rPr>
          <w:rFonts w:ascii="Times New Roman" w:eastAsia="宋体" w:hAnsi="Times New Roman" w:cs="Times New Roman" w:hint="eastAsia"/>
          <w:sz w:val="24"/>
          <w:szCs w:val="24"/>
        </w:rPr>
        <w:t>现收现付制</w:t>
      </w:r>
      <w:r w:rsidR="00E115C2">
        <w:rPr>
          <w:rStyle w:val="a4"/>
          <w:rFonts w:ascii="Times New Roman" w:eastAsia="宋体" w:hAnsi="Times New Roman" w:cs="Times New Roman"/>
          <w:sz w:val="24"/>
          <w:szCs w:val="24"/>
        </w:rPr>
        <w:footnoteReference w:id="3"/>
      </w:r>
      <w:r w:rsidRPr="00DA2526">
        <w:rPr>
          <w:rFonts w:ascii="Times New Roman" w:eastAsia="宋体" w:hAnsi="Times New Roman" w:cs="Times New Roman" w:hint="eastAsia"/>
          <w:sz w:val="24"/>
          <w:szCs w:val="24"/>
        </w:rPr>
        <w:t>下，养老金体系均衡的理想状态为：</w:t>
      </w:r>
    </w:p>
    <w:p w:rsidR="0023780D" w:rsidRPr="00DA2526" w:rsidRDefault="006268F0" w:rsidP="00DA092D">
      <w:pPr>
        <w:widowControl/>
        <w:shd w:val="clear" w:color="auto" w:fill="FFFFFF"/>
        <w:spacing w:line="360" w:lineRule="auto"/>
        <w:ind w:firstLineChars="200" w:firstLine="48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D</m:t>
            </m:r>
          </m:e>
          <m:sub>
            <m:r>
              <w:rPr>
                <w:rFonts w:ascii="Cambria Math" w:eastAsia="宋体" w:hAnsi="Cambria Math" w:cs="Times New Roman"/>
                <w:sz w:val="24"/>
                <w:szCs w:val="24"/>
              </w:rPr>
              <m:t>t</m:t>
            </m:r>
          </m:sub>
        </m:sSub>
      </m:oMath>
      <w:r w:rsidR="0023780D" w:rsidRPr="00DA2526">
        <w:rPr>
          <w:rFonts w:ascii="Times New Roman" w:eastAsia="宋体" w:hAnsi="Times New Roman" w:cs="Times New Roman"/>
          <w:sz w:val="24"/>
          <w:szCs w:val="24"/>
        </w:rPr>
        <w:t>=</w:t>
      </w:r>
      <w:bookmarkStart w:id="2" w:name="_Hlk4956939"/>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S</m:t>
            </m:r>
          </m:e>
          <m:sub>
            <m:r>
              <w:rPr>
                <w:rFonts w:ascii="Cambria Math" w:eastAsia="宋体" w:hAnsi="Cambria Math" w:cs="Times New Roman"/>
                <w:sz w:val="24"/>
                <w:szCs w:val="24"/>
              </w:rPr>
              <m:t>t</m:t>
            </m:r>
          </m:sub>
        </m:sSub>
      </m:oMath>
      <w:r w:rsidR="0023780D" w:rsidRPr="00DA2526">
        <w:rPr>
          <w:rFonts w:ascii="Times New Roman" w:eastAsia="宋体" w:hAnsi="Times New Roman" w:cs="Times New Roman"/>
          <w:sz w:val="24"/>
          <w:szCs w:val="24"/>
        </w:rPr>
        <w:t xml:space="preserve"> </w:t>
      </w:r>
      <w:bookmarkEnd w:id="2"/>
      <w:r w:rsidR="0023780D" w:rsidRPr="00DA2526">
        <w:rPr>
          <w:rFonts w:ascii="Times New Roman" w:eastAsia="宋体" w:hAnsi="Times New Roman" w:cs="Times New Roman"/>
          <w:sz w:val="24"/>
          <w:szCs w:val="24"/>
        </w:rPr>
        <w:t xml:space="preserve"> </w:t>
      </w:r>
      <w:r w:rsidR="004F3A01">
        <w:rPr>
          <w:rFonts w:ascii="Times New Roman" w:eastAsia="宋体" w:hAnsi="Times New Roman" w:cs="Times New Roman"/>
          <w:sz w:val="24"/>
          <w:szCs w:val="24"/>
        </w:rPr>
        <w:t xml:space="preserve">                </w:t>
      </w:r>
      <w:r w:rsidR="004F3A01" w:rsidRPr="004F3A01">
        <w:rPr>
          <w:rFonts w:ascii="Times New Roman" w:eastAsia="宋体" w:hAnsi="Times New Roman" w:cs="Times New Roman"/>
          <w:sz w:val="24"/>
          <w:szCs w:val="24"/>
        </w:rPr>
        <w:t>(</w:t>
      </w:r>
      <w:r w:rsidR="004F3A01">
        <w:rPr>
          <w:rFonts w:ascii="Times New Roman" w:eastAsia="宋体" w:hAnsi="Times New Roman" w:cs="Times New Roman"/>
          <w:sz w:val="24"/>
          <w:szCs w:val="24"/>
        </w:rPr>
        <w:t>3</w:t>
      </w:r>
      <w:r w:rsidR="004F3A01" w:rsidRPr="004F3A01">
        <w:rPr>
          <w:rFonts w:ascii="Times New Roman" w:eastAsia="宋体" w:hAnsi="Times New Roman" w:cs="Times New Roman"/>
          <w:sz w:val="24"/>
          <w:szCs w:val="24"/>
        </w:rPr>
        <w:t>)</w:t>
      </w:r>
    </w:p>
    <w:p w:rsidR="0023780D" w:rsidRPr="00DA2526" w:rsidRDefault="0023780D" w:rsidP="00DA092D">
      <w:pPr>
        <w:widowControl/>
        <w:shd w:val="clear" w:color="auto" w:fill="FFFFFF"/>
        <w:spacing w:line="360" w:lineRule="auto"/>
        <w:ind w:firstLineChars="200" w:firstLine="480"/>
        <w:rPr>
          <w:rFonts w:ascii="Times New Roman" w:eastAsia="宋体" w:hAnsi="Times New Roman" w:cs="Times New Roman"/>
          <w:sz w:val="24"/>
          <w:szCs w:val="24"/>
        </w:rPr>
      </w:pPr>
      <w:r w:rsidRPr="00DA2526">
        <w:rPr>
          <w:rFonts w:ascii="Times New Roman" w:eastAsia="宋体" w:hAnsi="Times New Roman" w:cs="Times New Roman"/>
          <w:sz w:val="24"/>
          <w:szCs w:val="24"/>
        </w:rPr>
        <w:t>但</w:t>
      </w:r>
      <w:r w:rsidR="00215D19">
        <w:rPr>
          <w:rFonts w:ascii="Times New Roman" w:eastAsia="宋体" w:hAnsi="Times New Roman" w:cs="Times New Roman" w:hint="eastAsia"/>
          <w:sz w:val="24"/>
          <w:szCs w:val="24"/>
        </w:rPr>
        <w:t>现实中，</w:t>
      </w:r>
      <w:r w:rsidRPr="00DA2526">
        <w:rPr>
          <w:rFonts w:ascii="Times New Roman" w:eastAsia="宋体" w:hAnsi="Times New Roman" w:cs="Times New Roman"/>
          <w:sz w:val="24"/>
          <w:szCs w:val="24"/>
        </w:rPr>
        <w:t>俄罗斯养老金体系</w:t>
      </w:r>
      <w:r w:rsidR="00215D19">
        <w:rPr>
          <w:rFonts w:ascii="Times New Roman" w:eastAsia="宋体" w:hAnsi="Times New Roman" w:cs="Times New Roman" w:hint="eastAsia"/>
          <w:sz w:val="24"/>
          <w:szCs w:val="24"/>
        </w:rPr>
        <w:t>的</w:t>
      </w:r>
      <w:r w:rsidRPr="00DA2526">
        <w:rPr>
          <w:rFonts w:ascii="Times New Roman" w:eastAsia="宋体" w:hAnsi="Times New Roman" w:cs="Times New Roman"/>
          <w:sz w:val="24"/>
          <w:szCs w:val="24"/>
        </w:rPr>
        <w:t>运行</w:t>
      </w:r>
      <w:r w:rsidR="00215D19">
        <w:rPr>
          <w:rFonts w:ascii="Times New Roman" w:eastAsia="宋体" w:hAnsi="Times New Roman" w:cs="Times New Roman" w:hint="eastAsia"/>
          <w:sz w:val="24"/>
          <w:szCs w:val="24"/>
        </w:rPr>
        <w:t>情况</w:t>
      </w:r>
      <w:r w:rsidRPr="00DA2526">
        <w:rPr>
          <w:rFonts w:ascii="Times New Roman" w:eastAsia="宋体" w:hAnsi="Times New Roman" w:cs="Times New Roman"/>
          <w:sz w:val="24"/>
          <w:szCs w:val="24"/>
        </w:rPr>
        <w:t>是</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D</m:t>
            </m:r>
          </m:e>
          <m:sub>
            <m:r>
              <w:rPr>
                <w:rFonts w:ascii="Cambria Math" w:eastAsia="宋体" w:hAnsi="Cambria Math" w:cs="Times New Roman"/>
                <w:sz w:val="24"/>
                <w:szCs w:val="24"/>
              </w:rPr>
              <m:t>t</m:t>
            </m:r>
          </m:sub>
        </m:sSub>
      </m:oMath>
      <w:r w:rsidRPr="00DA2526">
        <w:rPr>
          <w:rFonts w:ascii="宋体" w:eastAsia="宋体" w:hAnsi="宋体"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S</m:t>
            </m:r>
          </m:e>
          <m:sub>
            <m:r>
              <w:rPr>
                <w:rFonts w:ascii="Cambria Math" w:eastAsia="宋体" w:hAnsi="Cambria Math" w:cs="Times New Roman"/>
                <w:sz w:val="24"/>
                <w:szCs w:val="24"/>
              </w:rPr>
              <m:t>t</m:t>
            </m:r>
          </m:sub>
        </m:sSub>
      </m:oMath>
      <w:r w:rsidR="004F3A01" w:rsidRPr="00DA2526">
        <w:rPr>
          <w:rFonts w:ascii="Times New Roman" w:eastAsia="宋体" w:hAnsi="Times New Roman" w:cs="Times New Roman"/>
          <w:sz w:val="24"/>
          <w:szCs w:val="24"/>
        </w:rPr>
        <w:t xml:space="preserve"> </w:t>
      </w:r>
      <w:r w:rsidRPr="00DA2526">
        <w:rPr>
          <w:rFonts w:ascii="Times New Roman" w:eastAsia="宋体" w:hAnsi="Times New Roman" w:cs="Times New Roman"/>
          <w:sz w:val="24"/>
          <w:szCs w:val="24"/>
        </w:rPr>
        <w:t>，即需求大于供给</w:t>
      </w:r>
      <w:r w:rsidRPr="00DA2526">
        <w:rPr>
          <w:rFonts w:ascii="Times New Roman" w:eastAsia="宋体" w:hAnsi="Times New Roman" w:cs="Times New Roman" w:hint="eastAsia"/>
          <w:sz w:val="24"/>
          <w:szCs w:val="24"/>
        </w:rPr>
        <w:t>。为维持养老金体系稳定运行，</w:t>
      </w:r>
      <w:r w:rsidRPr="00DA2526">
        <w:rPr>
          <w:rFonts w:ascii="Times New Roman" w:eastAsia="宋体" w:hAnsi="Times New Roman" w:cs="Times New Roman"/>
          <w:sz w:val="24"/>
          <w:szCs w:val="24"/>
        </w:rPr>
        <w:t>政府不得不用动用预算资金补充养老金体系。假设预算补贴为</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G</m:t>
            </m:r>
          </m:e>
          <m:sub>
            <m:r>
              <w:rPr>
                <w:rFonts w:ascii="Cambria Math" w:eastAsia="宋体" w:hAnsi="Cambria Math" w:cs="Times New Roman" w:hint="eastAsia"/>
                <w:sz w:val="24"/>
                <w:szCs w:val="24"/>
              </w:rPr>
              <m:t>t</m:t>
            </m:r>
          </m:sub>
        </m:sSub>
      </m:oMath>
      <w:r w:rsidRPr="00DA2526">
        <w:rPr>
          <w:rFonts w:ascii="Times New Roman" w:eastAsia="宋体" w:hAnsi="Times New Roman" w:cs="Times New Roman"/>
          <w:sz w:val="24"/>
          <w:szCs w:val="24"/>
        </w:rPr>
        <w:t xml:space="preserve"> </w:t>
      </w:r>
      <w:r w:rsidRPr="00DA2526">
        <w:rPr>
          <w:rFonts w:ascii="Times New Roman" w:eastAsia="宋体" w:hAnsi="Times New Roman" w:cs="Times New Roman"/>
          <w:sz w:val="24"/>
          <w:szCs w:val="24"/>
        </w:rPr>
        <w:t>，则俄罗斯养老金体系实现均衡的条件为</w:t>
      </w:r>
      <w:r w:rsidRPr="00DA2526">
        <w:rPr>
          <w:rFonts w:ascii="Times New Roman" w:eastAsia="宋体" w:hAnsi="Times New Roman" w:cs="Times New Roman" w:hint="eastAsia"/>
          <w:sz w:val="24"/>
          <w:szCs w:val="24"/>
        </w:rPr>
        <w:t>：</w:t>
      </w:r>
    </w:p>
    <w:p w:rsidR="0023780D" w:rsidRPr="00DA2526" w:rsidRDefault="006268F0" w:rsidP="00DA092D">
      <w:pPr>
        <w:widowControl/>
        <w:shd w:val="clear" w:color="auto" w:fill="FFFFFF"/>
        <w:spacing w:line="360" w:lineRule="auto"/>
        <w:ind w:firstLineChars="200" w:firstLine="48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D</m:t>
            </m:r>
          </m:e>
          <m:sub>
            <m:r>
              <w:rPr>
                <w:rFonts w:ascii="Cambria Math" w:eastAsia="宋体" w:hAnsi="Cambria Math" w:cs="Times New Roman"/>
                <w:sz w:val="24"/>
                <w:szCs w:val="24"/>
              </w:rPr>
              <m:t>t</m:t>
            </m:r>
          </m:sub>
        </m:sSub>
      </m:oMath>
      <w:r w:rsidR="0023780D" w:rsidRPr="00DA2526">
        <w:rPr>
          <w:rFonts w:ascii="Times New Roman" w:eastAsia="宋体" w:hAnsi="Times New Roman" w:cs="Times New Roman"/>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S</m:t>
            </m:r>
          </m:e>
          <m:sub>
            <m:r>
              <w:rPr>
                <w:rFonts w:ascii="Cambria Math" w:eastAsia="宋体" w:hAnsi="Cambria Math" w:cs="Times New Roman"/>
                <w:sz w:val="24"/>
                <w:szCs w:val="24"/>
              </w:rPr>
              <m:t>t</m:t>
            </m:r>
          </m:sub>
        </m:sSub>
      </m:oMath>
      <w:r w:rsidR="0023780D" w:rsidRPr="00DA2526">
        <w:rPr>
          <w:rFonts w:ascii="Times New Roman" w:eastAsia="宋体" w:hAnsi="Times New Roman" w:cs="Times New Roman"/>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G</m:t>
            </m:r>
          </m:e>
          <m:sub>
            <m:r>
              <w:rPr>
                <w:rFonts w:ascii="Cambria Math" w:eastAsia="宋体" w:hAnsi="Cambria Math" w:cs="Times New Roman" w:hint="eastAsia"/>
                <w:sz w:val="24"/>
                <w:szCs w:val="24"/>
              </w:rPr>
              <m:t>t</m:t>
            </m:r>
          </m:sub>
        </m:sSub>
      </m:oMath>
      <w:r w:rsidR="0023780D" w:rsidRPr="00DA2526">
        <w:rPr>
          <w:rFonts w:ascii="Times New Roman" w:eastAsia="宋体" w:hAnsi="Times New Roman" w:cs="Times New Roman"/>
          <w:sz w:val="24"/>
          <w:szCs w:val="24"/>
        </w:rPr>
        <w:t xml:space="preserve"> </w:t>
      </w:r>
      <w:r w:rsidR="00C017A5">
        <w:rPr>
          <w:rFonts w:ascii="Times New Roman" w:eastAsia="宋体" w:hAnsi="Times New Roman" w:cs="Times New Roman"/>
          <w:sz w:val="24"/>
          <w:szCs w:val="24"/>
        </w:rPr>
        <w:t xml:space="preserve">              </w:t>
      </w:r>
      <w:r w:rsidR="00C017A5" w:rsidRPr="004F3A01">
        <w:rPr>
          <w:rFonts w:ascii="Times New Roman" w:eastAsia="宋体" w:hAnsi="Times New Roman" w:cs="Times New Roman"/>
          <w:sz w:val="24"/>
          <w:szCs w:val="24"/>
        </w:rPr>
        <w:t>(</w:t>
      </w:r>
      <w:r w:rsidR="00C017A5">
        <w:rPr>
          <w:rFonts w:ascii="Times New Roman" w:eastAsia="宋体" w:hAnsi="Times New Roman" w:cs="Times New Roman" w:hint="eastAsia"/>
          <w:sz w:val="24"/>
          <w:szCs w:val="24"/>
        </w:rPr>
        <w:t>4</w:t>
      </w:r>
      <w:r w:rsidR="00C017A5" w:rsidRPr="004F3A01">
        <w:rPr>
          <w:rFonts w:ascii="Times New Roman" w:eastAsia="宋体" w:hAnsi="Times New Roman" w:cs="Times New Roman"/>
          <w:sz w:val="24"/>
          <w:szCs w:val="24"/>
        </w:rPr>
        <w:t>)</w:t>
      </w:r>
    </w:p>
    <w:p w:rsidR="0023780D" w:rsidRPr="00DA2526" w:rsidRDefault="0023780D" w:rsidP="00DA092D">
      <w:pPr>
        <w:widowControl/>
        <w:shd w:val="clear" w:color="auto" w:fill="FFFFFF"/>
        <w:spacing w:line="360" w:lineRule="auto"/>
        <w:rPr>
          <w:rFonts w:ascii="Times New Roman" w:eastAsia="宋体" w:hAnsi="Times New Roman" w:cs="Times New Roman"/>
          <w:sz w:val="24"/>
          <w:szCs w:val="24"/>
        </w:rPr>
      </w:pPr>
      <w:r w:rsidRPr="00DA2526">
        <w:rPr>
          <w:rFonts w:ascii="Times New Roman" w:eastAsia="宋体" w:hAnsi="Times New Roman" w:cs="Times New Roman" w:hint="eastAsia"/>
          <w:sz w:val="24"/>
          <w:szCs w:val="24"/>
        </w:rPr>
        <w:t xml:space="preserve">    </w:t>
      </w:r>
      <w:r w:rsidRPr="00DA2526">
        <w:rPr>
          <w:rFonts w:ascii="Times New Roman" w:eastAsia="宋体" w:hAnsi="Times New Roman" w:cs="Times New Roman" w:hint="eastAsia"/>
          <w:sz w:val="24"/>
          <w:szCs w:val="24"/>
        </w:rPr>
        <w:t>将</w:t>
      </w:r>
      <w:r w:rsidR="00C017A5">
        <w:rPr>
          <w:rFonts w:ascii="Times New Roman" w:eastAsia="宋体" w:hAnsi="Times New Roman" w:cs="Times New Roman"/>
          <w:sz w:val="24"/>
          <w:szCs w:val="24"/>
        </w:rPr>
        <w:t>(1)</w:t>
      </w:r>
      <w:r w:rsidRPr="00DA2526">
        <w:rPr>
          <w:rFonts w:ascii="Times New Roman" w:eastAsia="宋体" w:hAnsi="Times New Roman" w:cs="Times New Roman" w:hint="eastAsia"/>
          <w:sz w:val="24"/>
          <w:szCs w:val="24"/>
        </w:rPr>
        <w:t>和</w:t>
      </w:r>
      <w:r w:rsidR="00C017A5">
        <w:rPr>
          <w:rFonts w:ascii="Times New Roman" w:eastAsia="宋体" w:hAnsi="Times New Roman" w:cs="Times New Roman"/>
          <w:sz w:val="24"/>
          <w:szCs w:val="24"/>
        </w:rPr>
        <w:t>(</w:t>
      </w:r>
      <w:r w:rsidR="00C017A5">
        <w:rPr>
          <w:rFonts w:ascii="Times New Roman" w:eastAsia="宋体" w:hAnsi="Times New Roman" w:cs="Times New Roman" w:hint="eastAsia"/>
          <w:sz w:val="24"/>
          <w:szCs w:val="24"/>
        </w:rPr>
        <w:t>2</w:t>
      </w:r>
      <w:r w:rsidR="00C017A5">
        <w:rPr>
          <w:rFonts w:ascii="Times New Roman" w:eastAsia="宋体" w:hAnsi="Times New Roman" w:cs="Times New Roman"/>
          <w:sz w:val="24"/>
          <w:szCs w:val="24"/>
        </w:rPr>
        <w:t>)</w:t>
      </w:r>
      <w:r w:rsidRPr="00DA2526">
        <w:rPr>
          <w:rFonts w:ascii="Times New Roman" w:eastAsia="宋体" w:hAnsi="Times New Roman" w:cs="Times New Roman" w:hint="eastAsia"/>
          <w:sz w:val="24"/>
          <w:szCs w:val="24"/>
        </w:rPr>
        <w:t>代入</w:t>
      </w:r>
      <w:r w:rsidR="00C017A5">
        <w:rPr>
          <w:rFonts w:ascii="Times New Roman" w:eastAsia="宋体" w:hAnsi="Times New Roman" w:cs="Times New Roman"/>
          <w:sz w:val="24"/>
          <w:szCs w:val="24"/>
        </w:rPr>
        <w:t>(</w:t>
      </w:r>
      <w:r w:rsidR="00C017A5">
        <w:rPr>
          <w:rFonts w:ascii="Times New Roman" w:eastAsia="宋体" w:hAnsi="Times New Roman" w:cs="Times New Roman" w:hint="eastAsia"/>
          <w:sz w:val="24"/>
          <w:szCs w:val="24"/>
        </w:rPr>
        <w:t>4</w:t>
      </w:r>
      <w:r w:rsidR="00C017A5">
        <w:rPr>
          <w:rFonts w:ascii="Times New Roman" w:eastAsia="宋体" w:hAnsi="Times New Roman" w:cs="Times New Roman"/>
          <w:sz w:val="24"/>
          <w:szCs w:val="24"/>
        </w:rPr>
        <w:t>)</w:t>
      </w:r>
      <w:r w:rsidRPr="00DA2526">
        <w:rPr>
          <w:rFonts w:ascii="Times New Roman" w:eastAsia="宋体" w:hAnsi="Times New Roman" w:cs="Times New Roman" w:hint="eastAsia"/>
          <w:sz w:val="24"/>
          <w:szCs w:val="24"/>
        </w:rPr>
        <w:t>，为：</w:t>
      </w:r>
    </w:p>
    <w:p w:rsidR="0023780D" w:rsidRPr="00DA2526" w:rsidRDefault="006268F0" w:rsidP="00DA092D">
      <w:pPr>
        <w:widowControl/>
        <w:shd w:val="clear" w:color="auto" w:fill="FFFFFF"/>
        <w:spacing w:line="360" w:lineRule="auto"/>
        <w:ind w:firstLineChars="200" w:firstLine="480"/>
        <w:rPr>
          <w:rFonts w:ascii="Times New Roman" w:eastAsia="宋体" w:hAnsi="Times New Roman" w:cs="Times New Roman"/>
          <w:sz w:val="24"/>
          <w:szCs w:val="24"/>
        </w:rPr>
      </w:pP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t-1</m:t>
            </m:r>
          </m:sub>
        </m:sSub>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W</m:t>
            </m:r>
          </m:e>
          <m:sub>
            <m:r>
              <w:rPr>
                <w:rFonts w:ascii="Cambria Math" w:eastAsia="宋体" w:hAnsi="Cambria Math" w:cs="Times New Roman"/>
                <w:sz w:val="24"/>
                <w:szCs w:val="24"/>
              </w:rPr>
              <m:t>t-1</m:t>
            </m:r>
          </m:sub>
        </m:sSub>
      </m:oMath>
      <w:r w:rsidR="00797A46" w:rsidRPr="00797A46">
        <w:rPr>
          <w:rFonts w:ascii="Times New Roman" w:eastAsia="宋体" w:hAnsi="Times New Roman" w:cs="Times New Roman"/>
          <w:sz w:val="24"/>
          <w:szCs w:val="24"/>
        </w:rPr>
        <w:t>=</w:t>
      </w:r>
      <m:oMath>
        <m:sSup>
          <m:sSupPr>
            <m:ctrlPr>
              <w:rPr>
                <w:rFonts w:ascii="Cambria Math" w:eastAsia="宋体" w:hAnsi="Cambria Math" w:cs="Times New Roman"/>
                <w:sz w:val="24"/>
                <w:szCs w:val="24"/>
              </w:rPr>
            </m:ctrlPr>
          </m:sSupPr>
          <m:e>
            <m:r>
              <w:rPr>
                <w:rFonts w:ascii="Cambria Math" w:eastAsia="宋体" w:hAnsi="Cambria Math" w:cs="Times New Roman" w:hint="eastAsia"/>
                <w:sz w:val="24"/>
                <w:szCs w:val="24"/>
              </w:rPr>
              <m:t>(1+θ)</m:t>
            </m:r>
          </m:e>
          <m:sup>
            <m:r>
              <w:rPr>
                <w:rFonts w:ascii="Cambria Math" w:eastAsia="宋体" w:hAnsi="Cambria Math" w:cs="Times New Roman"/>
                <w:sz w:val="24"/>
                <w:szCs w:val="24"/>
              </w:rPr>
              <m:t>-1</m:t>
            </m:r>
          </m:sup>
        </m:sSup>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hint="eastAsia"/>
                <w:sz w:val="24"/>
                <w:szCs w:val="24"/>
              </w:rPr>
              <m:t>t</m:t>
            </m:r>
          </m:sub>
        </m:sSub>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W</m:t>
            </m:r>
          </m:e>
          <m:sub>
            <m:r>
              <w:rPr>
                <w:rFonts w:ascii="Cambria Math" w:eastAsia="宋体" w:hAnsi="Cambria Math" w:cs="Times New Roman" w:hint="eastAsia"/>
                <w:sz w:val="24"/>
                <w:szCs w:val="24"/>
              </w:rPr>
              <m:t>t</m:t>
            </m:r>
          </m:sub>
        </m:sSub>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M</m:t>
            </m:r>
          </m:e>
          <m:sub>
            <m:r>
              <w:rPr>
                <w:rFonts w:ascii="Cambria Math" w:eastAsia="宋体" w:hAnsi="Cambria Math" w:cs="Times New Roman" w:hint="eastAsia"/>
                <w:sz w:val="24"/>
                <w:szCs w:val="24"/>
              </w:rPr>
              <m:t>t</m:t>
            </m:r>
          </m:sub>
        </m:sSub>
      </m:oMath>
      <w:r w:rsidR="00797A46" w:rsidRPr="00797A46">
        <w:rPr>
          <w:rFonts w:ascii="宋体" w:eastAsia="宋体" w:hAnsi="宋体" w:cs="Times New Roman"/>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G</m:t>
            </m:r>
          </m:e>
          <m:sub>
            <m:r>
              <w:rPr>
                <w:rFonts w:ascii="Cambria Math" w:eastAsia="宋体" w:hAnsi="Cambria Math" w:cs="Times New Roman" w:hint="eastAsia"/>
                <w:sz w:val="24"/>
                <w:szCs w:val="24"/>
              </w:rPr>
              <m:t>t</m:t>
            </m:r>
          </m:sub>
        </m:sSub>
      </m:oMath>
      <w:r w:rsidR="0023780D" w:rsidRPr="00DA2526">
        <w:rPr>
          <w:rFonts w:ascii="Times New Roman" w:eastAsia="宋体" w:hAnsi="Times New Roman" w:cs="Times New Roman"/>
          <w:sz w:val="24"/>
          <w:szCs w:val="24"/>
        </w:rPr>
        <w:t xml:space="preserve"> </w:t>
      </w:r>
      <w:r w:rsidR="0023780D" w:rsidRPr="00DA2526">
        <w:rPr>
          <w:rFonts w:ascii="Times New Roman" w:eastAsia="宋体" w:hAnsi="Times New Roman" w:cs="Times New Roman"/>
          <w:sz w:val="24"/>
          <w:szCs w:val="24"/>
        </w:rPr>
        <w:t>（</w:t>
      </w:r>
      <w:r w:rsidR="0023780D" w:rsidRPr="00DA2526">
        <w:rPr>
          <w:rFonts w:ascii="Times New Roman" w:eastAsia="宋体" w:hAnsi="Times New Roman" w:cs="Times New Roman" w:hint="eastAsia"/>
          <w:sz w:val="24"/>
          <w:szCs w:val="24"/>
        </w:rPr>
        <w:t>5</w:t>
      </w:r>
      <w:r w:rsidR="0023780D" w:rsidRPr="00DA2526">
        <w:rPr>
          <w:rFonts w:ascii="Times New Roman" w:eastAsia="宋体" w:hAnsi="Times New Roman" w:cs="Times New Roman" w:hint="eastAsia"/>
          <w:sz w:val="24"/>
          <w:szCs w:val="24"/>
        </w:rPr>
        <w:t>）</w:t>
      </w:r>
    </w:p>
    <w:p w:rsidR="009530ED" w:rsidRDefault="0023780D">
      <w:pPr>
        <w:widowControl/>
        <w:shd w:val="clear" w:color="auto" w:fill="FFFFFF"/>
        <w:spacing w:line="360" w:lineRule="auto"/>
        <w:rPr>
          <w:rFonts w:ascii="Times New Roman" w:eastAsia="宋体" w:hAnsi="Times New Roman" w:cs="Times New Roman"/>
          <w:sz w:val="24"/>
          <w:szCs w:val="24"/>
        </w:rPr>
      </w:pPr>
      <w:r w:rsidRPr="00DA2526">
        <w:rPr>
          <w:rFonts w:ascii="Times New Roman" w:eastAsia="宋体" w:hAnsi="Times New Roman" w:cs="Times New Roman" w:hint="eastAsia"/>
          <w:b/>
          <w:sz w:val="28"/>
          <w:szCs w:val="28"/>
        </w:rPr>
        <w:t xml:space="preserve">  </w:t>
      </w:r>
      <w:r w:rsidRPr="00DA2526">
        <w:rPr>
          <w:rFonts w:ascii="Times New Roman" w:eastAsia="宋体" w:hAnsi="Times New Roman" w:cs="Times New Roman"/>
          <w:b/>
          <w:sz w:val="28"/>
          <w:szCs w:val="28"/>
        </w:rPr>
        <w:t xml:space="preserve"> </w:t>
      </w:r>
      <w:r w:rsidRPr="00702292">
        <w:rPr>
          <w:rFonts w:ascii="Times New Roman" w:eastAsia="宋体" w:hAnsi="Times New Roman" w:cs="Times New Roman"/>
          <w:sz w:val="24"/>
          <w:szCs w:val="24"/>
        </w:rPr>
        <w:t>（</w:t>
      </w:r>
      <w:r w:rsidRPr="00702292">
        <w:rPr>
          <w:rFonts w:ascii="Times New Roman" w:eastAsia="宋体" w:hAnsi="Times New Roman" w:cs="Times New Roman" w:hint="eastAsia"/>
          <w:sz w:val="24"/>
          <w:szCs w:val="24"/>
        </w:rPr>
        <w:t>5</w:t>
      </w:r>
      <w:r w:rsidRPr="00702292">
        <w:rPr>
          <w:rFonts w:ascii="Times New Roman" w:eastAsia="宋体" w:hAnsi="Times New Roman" w:cs="Times New Roman" w:hint="eastAsia"/>
          <w:sz w:val="24"/>
          <w:szCs w:val="24"/>
        </w:rPr>
        <w:t>）式可见</w:t>
      </w:r>
      <w:r w:rsidRPr="00DA2526">
        <w:rPr>
          <w:rFonts w:ascii="Times New Roman" w:eastAsia="宋体" w:hAnsi="Times New Roman" w:cs="Times New Roman" w:hint="eastAsia"/>
          <w:sz w:val="24"/>
          <w:szCs w:val="24"/>
        </w:rPr>
        <w:t>，</w:t>
      </w:r>
      <w:r w:rsidR="00215D19" w:rsidRPr="00215D19">
        <w:rPr>
          <w:rFonts w:ascii="Times New Roman" w:eastAsia="宋体" w:hAnsi="Times New Roman" w:cs="Times New Roman" w:hint="eastAsia"/>
          <w:sz w:val="24"/>
          <w:szCs w:val="24"/>
        </w:rPr>
        <w:t>鉴于现收现付制下</w:t>
      </w:r>
      <w:r w:rsidR="00215D19">
        <w:rPr>
          <w:rFonts w:ascii="Times New Roman" w:eastAsia="宋体" w:hAnsi="Times New Roman" w:cs="Times New Roman" w:hint="eastAsia"/>
          <w:b/>
          <w:sz w:val="28"/>
          <w:szCs w:val="28"/>
        </w:rPr>
        <w:t>，</w:t>
      </w:r>
      <m:oMath>
        <m:r>
          <w:rPr>
            <w:rFonts w:ascii="Cambria Math" w:eastAsia="宋体" w:hAnsi="Cambria Math" w:cs="Times New Roman"/>
            <w:sz w:val="24"/>
            <w:szCs w:val="24"/>
          </w:rPr>
          <m:t>θ</m:t>
        </m:r>
      </m:oMath>
      <w:r w:rsidR="00215D19">
        <w:rPr>
          <w:rFonts w:ascii="Times New Roman" w:eastAsia="宋体" w:hAnsi="Times New Roman" w:cs="Times New Roman" w:hint="eastAsia"/>
          <w:sz w:val="24"/>
          <w:szCs w:val="24"/>
        </w:rPr>
        <w:t>趋近于零，</w:t>
      </w:r>
      <w:r w:rsidRPr="00DA2526">
        <w:rPr>
          <w:rFonts w:ascii="Times New Roman" w:eastAsia="宋体" w:hAnsi="Times New Roman" w:cs="Times New Roman" w:hint="eastAsia"/>
          <w:sz w:val="24"/>
          <w:szCs w:val="24"/>
        </w:rPr>
        <w:t>俄罗斯养老金体系稳定运行取决于</w:t>
      </w:r>
      <w:r w:rsidRPr="00DA2526">
        <w:rPr>
          <w:rFonts w:ascii="Times New Roman" w:eastAsia="宋体" w:hAnsi="Times New Roman" w:cs="Times New Roman"/>
          <w:sz w:val="24"/>
          <w:szCs w:val="24"/>
        </w:rPr>
        <w:t>7</w:t>
      </w:r>
      <w:r w:rsidRPr="00DA2526">
        <w:rPr>
          <w:rFonts w:ascii="Times New Roman" w:eastAsia="宋体" w:hAnsi="Times New Roman" w:cs="Times New Roman" w:hint="eastAsia"/>
          <w:sz w:val="24"/>
          <w:szCs w:val="24"/>
        </w:rPr>
        <w:t>个参数：养老金替代率</w:t>
      </w:r>
      <w:r w:rsidR="00797A46">
        <w:rPr>
          <w:rFonts w:ascii="Times New Roman" w:eastAsia="宋体" w:hAnsi="Times New Roman" w:cs="Times New Roman" w:hint="eastAsia"/>
          <w:b/>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、退休人员数量（</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sz w:val="24"/>
                <w:szCs w:val="24"/>
              </w:rPr>
              <m:t>t-1</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、退</w:t>
      </w:r>
      <w:r w:rsidRPr="00DA2526">
        <w:rPr>
          <w:rFonts w:ascii="Times New Roman" w:eastAsia="宋体" w:hAnsi="Times New Roman" w:cs="Times New Roman" w:hint="eastAsia"/>
          <w:sz w:val="24"/>
          <w:szCs w:val="24"/>
        </w:rPr>
        <w:t>休前平均工资</w:t>
      </w:r>
      <w:r w:rsidR="00130B0C">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W</m:t>
            </m:r>
          </m:e>
          <m:sub>
            <m:r>
              <w:rPr>
                <w:rFonts w:ascii="Cambria Math" w:eastAsia="宋体" w:hAnsi="Cambria Math" w:cs="Times New Roman"/>
                <w:sz w:val="24"/>
                <w:szCs w:val="24"/>
              </w:rPr>
              <m:t>t-1</m:t>
            </m:r>
          </m:sub>
        </m:sSub>
      </m:oMath>
      <w:r w:rsidR="00130B0C">
        <w:rPr>
          <w:rFonts w:ascii="Times New Roman" w:eastAsia="宋体" w:hAnsi="Times New Roman" w:cs="Times New Roman" w:hint="eastAsia"/>
          <w:sz w:val="24"/>
          <w:szCs w:val="24"/>
        </w:rPr>
        <w:t>）</w:t>
      </w:r>
      <w:r w:rsidRPr="00DA2526">
        <w:rPr>
          <w:rFonts w:ascii="Times New Roman" w:eastAsia="宋体" w:hAnsi="Times New Roman" w:cs="Times New Roman" w:hint="eastAsia"/>
          <w:sz w:val="24"/>
          <w:szCs w:val="24"/>
        </w:rPr>
        <w:t>、就业人员数量</w:t>
      </w:r>
      <w:r w:rsidR="00130B0C">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L</m:t>
            </m:r>
          </m:e>
          <m:sub>
            <m:r>
              <w:rPr>
                <w:rFonts w:ascii="Cambria Math" w:eastAsia="宋体" w:hAnsi="Cambria Math" w:cs="Times New Roman"/>
                <w:sz w:val="24"/>
                <w:szCs w:val="24"/>
              </w:rPr>
              <m:t>t</m:t>
            </m:r>
          </m:sub>
        </m:sSub>
      </m:oMath>
      <w:r w:rsidR="00130B0C">
        <w:rPr>
          <w:rFonts w:ascii="Times New Roman" w:eastAsia="宋体" w:hAnsi="Times New Roman" w:cs="Times New Roman" w:hint="eastAsia"/>
          <w:sz w:val="24"/>
          <w:szCs w:val="24"/>
        </w:rPr>
        <w:t>）</w:t>
      </w:r>
      <w:r w:rsidRPr="00DA2526">
        <w:rPr>
          <w:rFonts w:ascii="Times New Roman" w:eastAsia="宋体" w:hAnsi="Times New Roman" w:cs="Times New Roman" w:hint="eastAsia"/>
          <w:sz w:val="24"/>
          <w:szCs w:val="24"/>
        </w:rPr>
        <w:t>、养老金缴费率</w:t>
      </w:r>
      <w:r w:rsidR="00130B0C">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M</m:t>
            </m:r>
          </m:e>
          <m:sub>
            <m:r>
              <w:rPr>
                <w:rFonts w:ascii="Cambria Math" w:eastAsia="宋体" w:hAnsi="Cambria Math" w:cs="Times New Roman"/>
                <w:sz w:val="24"/>
                <w:szCs w:val="24"/>
              </w:rPr>
              <m:t>t</m:t>
            </m:r>
          </m:sub>
        </m:sSub>
      </m:oMath>
      <w:r w:rsidR="00130B0C">
        <w:rPr>
          <w:rFonts w:ascii="Times New Roman" w:eastAsia="宋体" w:hAnsi="Times New Roman" w:cs="Times New Roman" w:hint="eastAsia"/>
          <w:sz w:val="24"/>
          <w:szCs w:val="24"/>
        </w:rPr>
        <w:t>）</w:t>
      </w:r>
      <w:r w:rsidRPr="00DA2526">
        <w:rPr>
          <w:rFonts w:ascii="Times New Roman" w:eastAsia="宋体" w:hAnsi="Times New Roman" w:cs="Times New Roman" w:hint="eastAsia"/>
          <w:sz w:val="24"/>
          <w:szCs w:val="24"/>
        </w:rPr>
        <w:t>、</w:t>
      </w:r>
      <w:r w:rsidR="00F14479">
        <w:rPr>
          <w:rFonts w:ascii="Times New Roman" w:eastAsia="宋体" w:hAnsi="Times New Roman" w:cs="Times New Roman" w:hint="eastAsia"/>
          <w:sz w:val="24"/>
          <w:szCs w:val="24"/>
        </w:rPr>
        <w:t>就业人员</w:t>
      </w:r>
      <w:r w:rsidRPr="00DA2526">
        <w:rPr>
          <w:rFonts w:ascii="Times New Roman" w:eastAsia="宋体" w:hAnsi="Times New Roman" w:cs="Times New Roman" w:hint="eastAsia"/>
          <w:sz w:val="24"/>
          <w:szCs w:val="24"/>
        </w:rPr>
        <w:t>平均工资</w:t>
      </w:r>
      <w:r w:rsidR="00130B0C">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sz w:val="24"/>
                <w:szCs w:val="24"/>
              </w:rPr>
              <m:t>W</m:t>
            </m:r>
          </m:e>
          <m:sub>
            <m:r>
              <w:rPr>
                <w:rFonts w:ascii="Cambria Math" w:eastAsia="宋体" w:hAnsi="Cambria Math" w:cs="Times New Roman"/>
                <w:sz w:val="24"/>
                <w:szCs w:val="24"/>
              </w:rPr>
              <m:t>t</m:t>
            </m:r>
          </m:sub>
        </m:sSub>
      </m:oMath>
      <w:r w:rsidR="00130B0C">
        <w:rPr>
          <w:rFonts w:ascii="Times New Roman" w:eastAsia="宋体" w:hAnsi="Times New Roman" w:cs="Times New Roman" w:hint="eastAsia"/>
          <w:sz w:val="24"/>
          <w:szCs w:val="24"/>
        </w:rPr>
        <w:t>）</w:t>
      </w:r>
      <w:r w:rsidRPr="00DA2526">
        <w:rPr>
          <w:rFonts w:ascii="Times New Roman" w:eastAsia="宋体" w:hAnsi="Times New Roman" w:cs="Times New Roman" w:hint="eastAsia"/>
          <w:sz w:val="24"/>
          <w:szCs w:val="24"/>
        </w:rPr>
        <w:t>、预算补贴额</w:t>
      </w:r>
      <w:r w:rsidR="00130B0C">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G</m:t>
            </m:r>
          </m:e>
          <m:sub>
            <m:r>
              <w:rPr>
                <w:rFonts w:ascii="Cambria Math" w:eastAsia="宋体" w:hAnsi="Cambria Math" w:cs="Times New Roman" w:hint="eastAsia"/>
                <w:sz w:val="24"/>
                <w:szCs w:val="24"/>
              </w:rPr>
              <m:t>t</m:t>
            </m:r>
          </m:sub>
        </m:sSub>
      </m:oMath>
      <w:r w:rsidR="00130B0C">
        <w:rPr>
          <w:rFonts w:ascii="Times New Roman" w:eastAsia="宋体" w:hAnsi="Times New Roman" w:cs="Times New Roman" w:hint="eastAsia"/>
          <w:sz w:val="24"/>
          <w:szCs w:val="24"/>
        </w:rPr>
        <w:t>）</w:t>
      </w:r>
      <w:r w:rsidRPr="00DA2526">
        <w:rPr>
          <w:rFonts w:ascii="Times New Roman" w:eastAsia="宋体" w:hAnsi="Times New Roman" w:cs="Times New Roman" w:hint="eastAsia"/>
          <w:sz w:val="24"/>
          <w:szCs w:val="24"/>
        </w:rPr>
        <w:t>。</w:t>
      </w:r>
    </w:p>
    <w:p w:rsidR="005B057F" w:rsidRPr="00DA2526" w:rsidRDefault="00797A46" w:rsidP="00DA092D">
      <w:pPr>
        <w:widowControl/>
        <w:shd w:val="clear" w:color="auto" w:fill="FFFFFF"/>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b/>
          <w:sz w:val="24"/>
          <w:szCs w:val="24"/>
        </w:rPr>
        <w:t>从</w:t>
      </w:r>
      <w:r w:rsidRPr="00797A46">
        <w:rPr>
          <w:rFonts w:ascii="Times New Roman" w:eastAsia="宋体" w:hAnsi="Times New Roman" w:cs="Times New Roman" w:hint="eastAsia"/>
          <w:b/>
          <w:sz w:val="24"/>
          <w:szCs w:val="24"/>
        </w:rPr>
        <w:t>养老金替代率</w:t>
      </w:r>
      <w:r>
        <w:rPr>
          <w:rFonts w:ascii="Times New Roman" w:eastAsia="宋体" w:hAnsi="Times New Roman" w:cs="Times New Roman" w:hint="eastAsia"/>
          <w:b/>
          <w:sz w:val="24"/>
          <w:szCs w:val="24"/>
        </w:rPr>
        <w:t>（</w:t>
      </w:r>
      <m:oMath>
        <m:sSub>
          <m:sSubPr>
            <m:ctrlPr>
              <w:rPr>
                <w:rFonts w:ascii="Cambria Math" w:eastAsia="宋体" w:hAnsi="Cambria Math" w:cs="Times New Roman"/>
                <w:b/>
                <w:sz w:val="24"/>
                <w:szCs w:val="24"/>
              </w:rPr>
            </m:ctrlPr>
          </m:sSubPr>
          <m:e>
            <m:r>
              <m:rPr>
                <m:sty m:val="bi"/>
              </m:rPr>
              <w:rPr>
                <w:rFonts w:ascii="Cambria Math" w:eastAsia="宋体" w:hAnsi="Cambria Math" w:cs="Times New Roman" w:hint="eastAsia"/>
                <w:sz w:val="24"/>
                <w:szCs w:val="24"/>
              </w:rPr>
              <m:t>R</m:t>
            </m:r>
          </m:e>
          <m:sub>
            <m:r>
              <m:rPr>
                <m:sty m:val="bi"/>
              </m:rPr>
              <w:rPr>
                <w:rFonts w:ascii="Cambria Math" w:eastAsia="宋体" w:hAnsi="Cambria Math" w:cs="Times New Roman" w:hint="eastAsia"/>
                <w:sz w:val="24"/>
                <w:szCs w:val="24"/>
              </w:rPr>
              <m:t>t</m:t>
            </m:r>
          </m:sub>
        </m:sSub>
      </m:oMath>
      <w:r w:rsidRPr="00797A46">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看</w:t>
      </w:r>
      <w:r w:rsidR="0023780D" w:rsidRPr="00DA2526">
        <w:rPr>
          <w:rFonts w:ascii="Times New Roman" w:eastAsia="宋体" w:hAnsi="Times New Roman" w:cs="Times New Roman" w:hint="eastAsia"/>
          <w:sz w:val="24"/>
          <w:szCs w:val="24"/>
        </w:rPr>
        <w:t>，目前俄罗斯的养老金替代率为</w:t>
      </w:r>
      <w:r w:rsidR="0023780D" w:rsidRPr="00DA2526">
        <w:rPr>
          <w:rFonts w:ascii="Times New Roman" w:eastAsia="宋体" w:hAnsi="Times New Roman" w:cs="Times New Roman" w:hint="eastAsia"/>
          <w:sz w:val="24"/>
          <w:szCs w:val="24"/>
        </w:rPr>
        <w:t>35%</w:t>
      </w:r>
      <w:r w:rsidR="0023780D" w:rsidRPr="00DA2526">
        <w:rPr>
          <w:rFonts w:ascii="Times New Roman" w:eastAsia="宋体" w:hAnsi="Times New Roman" w:cs="Times New Roman" w:hint="eastAsia"/>
          <w:sz w:val="24"/>
          <w:szCs w:val="24"/>
        </w:rPr>
        <w:t>，尚低于</w:t>
      </w:r>
      <w:r w:rsidR="0023780D" w:rsidRPr="00DA2526">
        <w:rPr>
          <w:rFonts w:ascii="Times New Roman" w:eastAsia="宋体" w:hAnsi="Times New Roman" w:cs="Times New Roman"/>
          <w:sz w:val="24"/>
          <w:szCs w:val="24"/>
        </w:rPr>
        <w:t>国际劳工组织《社会保障最低标准公约》</w:t>
      </w:r>
      <w:r w:rsidR="0023780D" w:rsidRPr="00DA2526">
        <w:rPr>
          <w:rFonts w:ascii="Times New Roman" w:eastAsia="宋体" w:hAnsi="Times New Roman" w:cs="Times New Roman" w:hint="eastAsia"/>
          <w:sz w:val="24"/>
          <w:szCs w:val="24"/>
        </w:rPr>
        <w:t>和</w:t>
      </w:r>
      <w:r w:rsidR="0023780D" w:rsidRPr="00DA2526">
        <w:rPr>
          <w:rFonts w:ascii="Times New Roman" w:eastAsia="宋体" w:hAnsi="Times New Roman" w:cs="Times New Roman"/>
          <w:sz w:val="24"/>
          <w:szCs w:val="24"/>
        </w:rPr>
        <w:t>2012</w:t>
      </w:r>
      <w:r w:rsidR="0023780D" w:rsidRPr="00DA2526">
        <w:rPr>
          <w:rFonts w:ascii="Times New Roman" w:eastAsia="宋体" w:hAnsi="Times New Roman" w:cs="Times New Roman"/>
          <w:sz w:val="24"/>
          <w:szCs w:val="24"/>
        </w:rPr>
        <w:t>年《俄联邦养老体系长期发展战略》</w:t>
      </w:r>
      <w:r w:rsidR="0023780D" w:rsidRPr="00DA2526">
        <w:rPr>
          <w:rFonts w:ascii="Times New Roman" w:eastAsia="宋体" w:hAnsi="Times New Roman" w:cs="Times New Roman" w:hint="eastAsia"/>
          <w:sz w:val="24"/>
          <w:szCs w:val="24"/>
        </w:rPr>
        <w:t>确定的</w:t>
      </w:r>
      <w:r w:rsidR="0023780D" w:rsidRPr="00DA2526">
        <w:rPr>
          <w:rFonts w:ascii="Times New Roman" w:eastAsia="宋体" w:hAnsi="Times New Roman" w:cs="Times New Roman" w:hint="eastAsia"/>
          <w:sz w:val="24"/>
          <w:szCs w:val="24"/>
        </w:rPr>
        <w:t>40%</w:t>
      </w:r>
      <w:r w:rsidR="001F1EE3">
        <w:rPr>
          <w:rFonts w:ascii="Times New Roman" w:eastAsia="宋体" w:hAnsi="Times New Roman" w:cs="Times New Roman" w:hint="eastAsia"/>
          <w:sz w:val="24"/>
          <w:szCs w:val="24"/>
        </w:rPr>
        <w:t>的目标，远低于</w:t>
      </w:r>
      <w:r w:rsidR="001F1EE3">
        <w:rPr>
          <w:rFonts w:ascii="Times New Roman" w:eastAsia="宋体" w:hAnsi="Times New Roman" w:cs="Times New Roman" w:hint="eastAsia"/>
          <w:sz w:val="24"/>
          <w:szCs w:val="24"/>
        </w:rPr>
        <w:t>OECD</w:t>
      </w:r>
      <w:r w:rsidR="001F1EE3">
        <w:rPr>
          <w:rFonts w:ascii="Times New Roman" w:eastAsia="宋体" w:hAnsi="Times New Roman" w:cs="Times New Roman" w:hint="eastAsia"/>
          <w:sz w:val="24"/>
          <w:szCs w:val="24"/>
        </w:rPr>
        <w:t>国家平均水平的</w:t>
      </w:r>
      <w:r w:rsidR="001F1EE3">
        <w:rPr>
          <w:rFonts w:ascii="Times New Roman" w:eastAsia="宋体" w:hAnsi="Times New Roman" w:cs="Times New Roman" w:hint="eastAsia"/>
          <w:sz w:val="24"/>
          <w:szCs w:val="24"/>
        </w:rPr>
        <w:t>5</w:t>
      </w:r>
      <w:r w:rsidR="001F1EE3">
        <w:rPr>
          <w:rFonts w:ascii="Times New Roman" w:eastAsia="宋体" w:hAnsi="Times New Roman" w:cs="Times New Roman"/>
          <w:sz w:val="24"/>
          <w:szCs w:val="24"/>
        </w:rPr>
        <w:t>3%</w:t>
      </w:r>
      <w:r w:rsidR="001F1EE3">
        <w:rPr>
          <w:rStyle w:val="a4"/>
          <w:rFonts w:ascii="Times New Roman" w:eastAsia="宋体" w:hAnsi="Times New Roman" w:cs="Times New Roman"/>
          <w:sz w:val="24"/>
          <w:szCs w:val="24"/>
        </w:rPr>
        <w:footnoteReference w:id="4"/>
      </w:r>
      <w:r w:rsidR="00E81938">
        <w:rPr>
          <w:rFonts w:ascii="Times New Roman" w:eastAsia="宋体" w:hAnsi="Times New Roman" w:cs="Times New Roman"/>
          <w:sz w:val="24"/>
          <w:szCs w:val="24"/>
        </w:rPr>
        <w:t>。</w:t>
      </w:r>
    </w:p>
    <w:p w:rsidR="00E20CDA" w:rsidRPr="00EF2349" w:rsidRDefault="00797A46" w:rsidP="00EF2349">
      <w:pPr>
        <w:spacing w:line="360" w:lineRule="auto"/>
        <w:ind w:firstLine="480"/>
        <w:rPr>
          <w:rFonts w:ascii="Times New Roman" w:hAnsi="Times New Roman"/>
          <w:sz w:val="24"/>
          <w:szCs w:val="24"/>
        </w:rPr>
      </w:pPr>
      <w:r>
        <w:rPr>
          <w:rFonts w:ascii="Times New Roman" w:eastAsia="宋体" w:hAnsi="Times New Roman" w:cs="Times New Roman" w:hint="eastAsia"/>
          <w:b/>
          <w:sz w:val="24"/>
          <w:szCs w:val="24"/>
        </w:rPr>
        <w:t>从</w:t>
      </w:r>
      <w:r w:rsidRPr="00797A46">
        <w:rPr>
          <w:rFonts w:ascii="Times New Roman" w:eastAsia="宋体" w:hAnsi="Times New Roman" w:cs="Times New Roman" w:hint="eastAsia"/>
          <w:b/>
          <w:sz w:val="24"/>
          <w:szCs w:val="24"/>
        </w:rPr>
        <w:t>退休人员数量（</w:t>
      </w:r>
      <m:oMath>
        <m:sSub>
          <m:sSubPr>
            <m:ctrlPr>
              <w:rPr>
                <w:rFonts w:ascii="Cambria Math" w:eastAsia="宋体" w:hAnsi="Cambria Math" w:cs="Times New Roman"/>
                <w:b/>
                <w:sz w:val="24"/>
                <w:szCs w:val="24"/>
              </w:rPr>
            </m:ctrlPr>
          </m:sSubPr>
          <m:e>
            <m:r>
              <m:rPr>
                <m:sty m:val="bi"/>
              </m:rPr>
              <w:rPr>
                <w:rFonts w:ascii="Cambria Math" w:eastAsia="宋体" w:hAnsi="Cambria Math" w:cs="Times New Roman" w:hint="eastAsia"/>
                <w:sz w:val="24"/>
                <w:szCs w:val="24"/>
              </w:rPr>
              <m:t>L</m:t>
            </m:r>
          </m:e>
          <m:sub>
            <m:r>
              <m:rPr>
                <m:sty m:val="bi"/>
              </m:rPr>
              <w:rPr>
                <w:rFonts w:ascii="Cambria Math" w:eastAsia="宋体" w:hAnsi="Cambria Math" w:cs="Times New Roman"/>
                <w:sz w:val="24"/>
                <w:szCs w:val="24"/>
              </w:rPr>
              <m:t>t-1</m:t>
            </m:r>
          </m:sub>
        </m:sSub>
      </m:oMath>
      <w:r w:rsidRPr="00797A46">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看</w:t>
      </w:r>
      <w:r w:rsidR="00ED006F">
        <w:rPr>
          <w:rFonts w:ascii="Times New Roman" w:eastAsia="宋体" w:hAnsi="Times New Roman" w:cs="Times New Roman" w:hint="eastAsia"/>
          <w:sz w:val="24"/>
          <w:szCs w:val="24"/>
        </w:rPr>
        <w:t>，俄罗斯退休人员数量不断增加。</w:t>
      </w:r>
      <w:r w:rsidR="0023780D" w:rsidRPr="00DA2526">
        <w:rPr>
          <w:rFonts w:ascii="Times New Roman" w:eastAsia="宋体" w:hAnsi="Times New Roman" w:cs="Times New Roman" w:hint="eastAsia"/>
          <w:sz w:val="24"/>
          <w:szCs w:val="24"/>
        </w:rPr>
        <w:t>俄罗斯国家统计局数据显示，</w:t>
      </w:r>
      <w:r w:rsidR="0023780D" w:rsidRPr="00DA2526">
        <w:rPr>
          <w:rFonts w:ascii="Times New Roman" w:eastAsia="宋体" w:hAnsi="Times New Roman" w:cs="Times New Roman" w:hint="eastAsia"/>
          <w:sz w:val="24"/>
          <w:szCs w:val="24"/>
        </w:rPr>
        <w:t>20</w:t>
      </w:r>
      <w:r w:rsidR="0023780D" w:rsidRPr="00DA2526">
        <w:rPr>
          <w:rFonts w:ascii="Times New Roman" w:eastAsia="宋体" w:hAnsi="Times New Roman" w:cs="Times New Roman"/>
          <w:sz w:val="24"/>
          <w:szCs w:val="24"/>
        </w:rPr>
        <w:t>0</w:t>
      </w:r>
      <w:r w:rsidR="0023780D" w:rsidRPr="00DA2526">
        <w:rPr>
          <w:rFonts w:ascii="Times New Roman" w:eastAsia="宋体" w:hAnsi="Times New Roman" w:cs="Times New Roman" w:hint="eastAsia"/>
          <w:sz w:val="24"/>
          <w:szCs w:val="24"/>
        </w:rPr>
        <w:t>5</w:t>
      </w:r>
      <w:r w:rsidR="0023780D" w:rsidRPr="00DA2526">
        <w:rPr>
          <w:rFonts w:ascii="Times New Roman" w:eastAsia="宋体" w:hAnsi="Times New Roman" w:cs="Times New Roman" w:hint="eastAsia"/>
          <w:sz w:val="24"/>
          <w:szCs w:val="24"/>
        </w:rPr>
        <w:t>年，俄罗斯退休人员（男性</w:t>
      </w:r>
      <w:r w:rsidR="0023780D" w:rsidRPr="00DA2526">
        <w:rPr>
          <w:rFonts w:ascii="Times New Roman" w:eastAsia="宋体" w:hAnsi="Times New Roman" w:cs="Times New Roman" w:hint="eastAsia"/>
          <w:sz w:val="24"/>
          <w:szCs w:val="24"/>
        </w:rPr>
        <w:t>60</w:t>
      </w:r>
      <w:r w:rsidR="0023780D" w:rsidRPr="00DA2526">
        <w:rPr>
          <w:rFonts w:ascii="Times New Roman" w:eastAsia="宋体" w:hAnsi="Times New Roman" w:cs="Times New Roman" w:hint="eastAsia"/>
          <w:sz w:val="24"/>
          <w:szCs w:val="24"/>
        </w:rPr>
        <w:t>岁以上，女性</w:t>
      </w:r>
      <w:r w:rsidR="0023780D" w:rsidRPr="00DA2526">
        <w:rPr>
          <w:rFonts w:ascii="Times New Roman" w:eastAsia="宋体" w:hAnsi="Times New Roman" w:cs="Times New Roman" w:hint="eastAsia"/>
          <w:sz w:val="24"/>
          <w:szCs w:val="24"/>
        </w:rPr>
        <w:t>55</w:t>
      </w:r>
      <w:r w:rsidR="0023780D" w:rsidRPr="00DA2526">
        <w:rPr>
          <w:rFonts w:ascii="Times New Roman" w:eastAsia="宋体" w:hAnsi="Times New Roman" w:cs="Times New Roman" w:hint="eastAsia"/>
          <w:sz w:val="24"/>
          <w:szCs w:val="24"/>
        </w:rPr>
        <w:t>岁以上）占总人口的比例为</w:t>
      </w:r>
      <w:r w:rsidR="0023780D" w:rsidRPr="00DA2526">
        <w:rPr>
          <w:rFonts w:ascii="Times New Roman" w:eastAsia="宋体" w:hAnsi="Times New Roman" w:cs="Times New Roman" w:hint="eastAsia"/>
          <w:sz w:val="24"/>
          <w:szCs w:val="24"/>
        </w:rPr>
        <w:t>20.</w:t>
      </w:r>
      <w:r w:rsidR="0023780D" w:rsidRPr="00DA2526">
        <w:rPr>
          <w:rFonts w:ascii="Times New Roman" w:eastAsia="宋体" w:hAnsi="Times New Roman" w:cs="Times New Roman"/>
          <w:sz w:val="24"/>
          <w:szCs w:val="24"/>
        </w:rPr>
        <w:t>5%</w:t>
      </w:r>
      <w:r w:rsidR="0023780D" w:rsidRPr="00DA2526">
        <w:rPr>
          <w:rFonts w:ascii="Times New Roman" w:eastAsia="宋体" w:hAnsi="Times New Roman" w:cs="Times New Roman"/>
          <w:sz w:val="24"/>
          <w:szCs w:val="24"/>
        </w:rPr>
        <w:t>，</w:t>
      </w:r>
      <w:r w:rsidR="0023780D" w:rsidRPr="00DA2526">
        <w:rPr>
          <w:rFonts w:ascii="Times New Roman" w:eastAsia="宋体" w:hAnsi="Times New Roman" w:cs="Times New Roman" w:hint="eastAsia"/>
          <w:sz w:val="24"/>
          <w:szCs w:val="24"/>
        </w:rPr>
        <w:t>预计到</w:t>
      </w:r>
      <w:r w:rsidR="0023780D" w:rsidRPr="00DA2526">
        <w:rPr>
          <w:rFonts w:ascii="Times New Roman" w:eastAsia="宋体" w:hAnsi="Times New Roman" w:cs="Times New Roman" w:hint="eastAsia"/>
          <w:sz w:val="24"/>
          <w:szCs w:val="24"/>
        </w:rPr>
        <w:t>2030</w:t>
      </w:r>
      <w:r w:rsidR="0023780D" w:rsidRPr="00DA2526">
        <w:rPr>
          <w:rFonts w:ascii="Times New Roman" w:eastAsia="宋体" w:hAnsi="Times New Roman" w:cs="Times New Roman" w:hint="eastAsia"/>
          <w:sz w:val="24"/>
          <w:szCs w:val="24"/>
        </w:rPr>
        <w:t>年将占</w:t>
      </w:r>
      <w:r w:rsidR="0023780D" w:rsidRPr="00DA2526">
        <w:rPr>
          <w:rFonts w:ascii="Times New Roman" w:eastAsia="宋体" w:hAnsi="Times New Roman" w:cs="Times New Roman" w:hint="eastAsia"/>
          <w:sz w:val="24"/>
          <w:szCs w:val="24"/>
        </w:rPr>
        <w:t>28</w:t>
      </w:r>
      <w:r w:rsidR="0023780D" w:rsidRPr="00DA2526">
        <w:rPr>
          <w:rFonts w:ascii="Times New Roman" w:eastAsia="宋体" w:hAnsi="Times New Roman" w:cs="Times New Roman" w:hint="eastAsia"/>
          <w:sz w:val="24"/>
          <w:szCs w:val="24"/>
        </w:rPr>
        <w:t>％。</w:t>
      </w:r>
      <w:r w:rsidR="000D158E" w:rsidRPr="00C35FEC">
        <w:rPr>
          <w:rFonts w:ascii="Times New Roman" w:hAnsi="Times New Roman" w:hint="eastAsia"/>
          <w:sz w:val="24"/>
          <w:szCs w:val="24"/>
        </w:rPr>
        <w:t>根据</w:t>
      </w:r>
      <w:r w:rsidR="000D158E" w:rsidRPr="00B13BF6">
        <w:rPr>
          <w:rFonts w:ascii="Times New Roman" w:hAnsi="Times New Roman"/>
          <w:sz w:val="24"/>
          <w:szCs w:val="24"/>
        </w:rPr>
        <w:t>劳动与社会保障部的估算，</w:t>
      </w:r>
      <w:r w:rsidR="001E2C4D">
        <w:rPr>
          <w:rFonts w:ascii="Times New Roman" w:hAnsi="Times New Roman"/>
          <w:sz w:val="24"/>
          <w:szCs w:val="24"/>
        </w:rPr>
        <w:t>当前</w:t>
      </w:r>
      <w:r w:rsidR="000D158E" w:rsidRPr="00B13BF6">
        <w:rPr>
          <w:rFonts w:ascii="Times New Roman" w:hAnsi="Times New Roman"/>
          <w:sz w:val="24"/>
          <w:szCs w:val="24"/>
        </w:rPr>
        <w:t>俄罗斯退休</w:t>
      </w:r>
      <w:r w:rsidR="001E2C4D">
        <w:rPr>
          <w:rFonts w:ascii="Times New Roman" w:hAnsi="Times New Roman"/>
          <w:sz w:val="24"/>
          <w:szCs w:val="24"/>
        </w:rPr>
        <w:t>人员中，</w:t>
      </w:r>
      <w:r w:rsidR="000D158E" w:rsidRPr="00B13BF6">
        <w:rPr>
          <w:rFonts w:ascii="Times New Roman" w:hAnsi="Times New Roman"/>
          <w:sz w:val="24"/>
          <w:szCs w:val="24"/>
        </w:rPr>
        <w:t>仍在工作</w:t>
      </w:r>
      <w:r w:rsidR="001E2C4D">
        <w:rPr>
          <w:rFonts w:ascii="Times New Roman" w:hAnsi="Times New Roman"/>
          <w:sz w:val="24"/>
          <w:szCs w:val="24"/>
        </w:rPr>
        <w:t>者</w:t>
      </w:r>
      <w:r w:rsidR="000D158E" w:rsidRPr="00B13BF6">
        <w:rPr>
          <w:rFonts w:ascii="Times New Roman" w:hAnsi="Times New Roman"/>
          <w:sz w:val="24"/>
          <w:szCs w:val="24"/>
        </w:rPr>
        <w:t>约有</w:t>
      </w:r>
      <w:r w:rsidR="000D158E" w:rsidRPr="00B13BF6">
        <w:rPr>
          <w:rFonts w:ascii="Times New Roman" w:hAnsi="Times New Roman"/>
          <w:sz w:val="24"/>
          <w:szCs w:val="24"/>
        </w:rPr>
        <w:t>22</w:t>
      </w:r>
      <w:r w:rsidR="000D158E" w:rsidRPr="00B13BF6">
        <w:rPr>
          <w:rFonts w:ascii="Times New Roman" w:hAnsi="Times New Roman"/>
          <w:sz w:val="24"/>
          <w:szCs w:val="24"/>
        </w:rPr>
        <w:t>万</w:t>
      </w:r>
      <w:r w:rsidR="001E2C4D">
        <w:rPr>
          <w:rFonts w:ascii="Times New Roman" w:hAnsi="Times New Roman"/>
          <w:sz w:val="24"/>
          <w:szCs w:val="24"/>
        </w:rPr>
        <w:t>。</w:t>
      </w:r>
    </w:p>
    <w:p w:rsidR="0023780D" w:rsidRPr="00DA2526" w:rsidRDefault="00797A46" w:rsidP="00DA092D">
      <w:pPr>
        <w:widowControl/>
        <w:shd w:val="clear" w:color="auto" w:fill="FFFFFF"/>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b/>
          <w:sz w:val="24"/>
          <w:szCs w:val="24"/>
          <w:lang w:val="ru-RU"/>
        </w:rPr>
        <w:lastRenderedPageBreak/>
        <w:t>从</w:t>
      </w:r>
      <w:r w:rsidRPr="00797A46">
        <w:rPr>
          <w:rFonts w:ascii="Times New Roman" w:eastAsia="宋体" w:hAnsi="Times New Roman" w:cs="Times New Roman" w:hint="eastAsia"/>
          <w:b/>
          <w:sz w:val="24"/>
          <w:szCs w:val="24"/>
        </w:rPr>
        <w:t>退休前平均工资（</w:t>
      </w:r>
      <m:oMath>
        <m:sSub>
          <m:sSubPr>
            <m:ctrlPr>
              <w:rPr>
                <w:rFonts w:ascii="Cambria Math" w:eastAsia="宋体" w:hAnsi="Cambria Math" w:cs="Times New Roman"/>
                <w:b/>
                <w:sz w:val="24"/>
                <w:szCs w:val="24"/>
              </w:rPr>
            </m:ctrlPr>
          </m:sSubPr>
          <m:e>
            <m:r>
              <m:rPr>
                <m:sty m:val="bi"/>
              </m:rPr>
              <w:rPr>
                <w:rFonts w:ascii="Cambria Math" w:eastAsia="宋体" w:hAnsi="Cambria Math" w:cs="Times New Roman" w:hint="eastAsia"/>
                <w:sz w:val="24"/>
                <w:szCs w:val="24"/>
              </w:rPr>
              <m:t>W</m:t>
            </m:r>
          </m:e>
          <m:sub>
            <m:r>
              <m:rPr>
                <m:sty m:val="bi"/>
              </m:rPr>
              <w:rPr>
                <w:rFonts w:ascii="Cambria Math" w:eastAsia="宋体" w:hAnsi="Cambria Math" w:cs="Times New Roman"/>
                <w:sz w:val="24"/>
                <w:szCs w:val="24"/>
              </w:rPr>
              <m:t>t-1</m:t>
            </m:r>
          </m:sub>
        </m:sSub>
      </m:oMath>
      <w:r w:rsidRPr="00797A46">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lang w:val="ru-RU"/>
        </w:rPr>
        <w:t>看</w:t>
      </w:r>
      <w:r w:rsidR="0023780D" w:rsidRPr="00DA2526">
        <w:rPr>
          <w:rFonts w:ascii="Times New Roman" w:eastAsia="宋体" w:hAnsi="Times New Roman" w:cs="Times New Roman" w:hint="eastAsia"/>
          <w:sz w:val="24"/>
          <w:szCs w:val="24"/>
        </w:rPr>
        <w:t>，近年来</w:t>
      </w:r>
      <w:r w:rsidR="00ED006F">
        <w:rPr>
          <w:rFonts w:ascii="Times New Roman" w:eastAsia="宋体" w:hAnsi="Times New Roman" w:cs="Times New Roman" w:hint="eastAsia"/>
          <w:sz w:val="24"/>
          <w:szCs w:val="24"/>
        </w:rPr>
        <w:t>俄罗斯</w:t>
      </w:r>
      <w:r w:rsidR="006B13CA">
        <w:rPr>
          <w:rFonts w:ascii="Times New Roman" w:eastAsia="宋体" w:hAnsi="Times New Roman" w:cs="Times New Roman" w:hint="eastAsia"/>
          <w:sz w:val="24"/>
          <w:szCs w:val="24"/>
        </w:rPr>
        <w:t>退休前</w:t>
      </w:r>
      <w:r w:rsidR="00ED006F">
        <w:rPr>
          <w:rFonts w:ascii="Times New Roman" w:eastAsia="宋体" w:hAnsi="Times New Roman" w:cs="Times New Roman" w:hint="eastAsia"/>
          <w:sz w:val="24"/>
          <w:szCs w:val="24"/>
        </w:rPr>
        <w:t>平均工资呈现不断下降趋势。</w:t>
      </w:r>
      <w:r w:rsidR="00587007">
        <w:rPr>
          <w:rFonts w:ascii="Times New Roman" w:eastAsia="宋体" w:hAnsi="Times New Roman" w:cs="Times New Roman" w:hint="eastAsia"/>
          <w:sz w:val="24"/>
          <w:szCs w:val="24"/>
        </w:rPr>
        <w:t>俄罗斯</w:t>
      </w:r>
      <w:r w:rsidR="0023780D" w:rsidRPr="00DA2526">
        <w:rPr>
          <w:rFonts w:ascii="Times New Roman" w:eastAsia="宋体" w:hAnsi="Times New Roman" w:cs="Times New Roman"/>
          <w:sz w:val="24"/>
          <w:szCs w:val="24"/>
          <w:lang w:val="ru-RU"/>
        </w:rPr>
        <w:t>国家统计局数据显示</w:t>
      </w:r>
      <w:r w:rsidR="0023780D" w:rsidRPr="00DA2526">
        <w:rPr>
          <w:rFonts w:ascii="Times New Roman" w:eastAsia="宋体" w:hAnsi="Times New Roman" w:cs="Times New Roman"/>
          <w:sz w:val="24"/>
          <w:szCs w:val="24"/>
        </w:rPr>
        <w:t>，</w:t>
      </w:r>
      <w:r w:rsidR="0023780D" w:rsidRPr="00DA2526">
        <w:rPr>
          <w:rFonts w:ascii="Times New Roman" w:eastAsia="宋体" w:hAnsi="Times New Roman" w:cs="Times New Roman" w:hint="eastAsia"/>
          <w:sz w:val="24"/>
          <w:szCs w:val="24"/>
        </w:rPr>
        <w:t>55-59</w:t>
      </w:r>
      <w:r w:rsidR="0023780D" w:rsidRPr="00DA2526">
        <w:rPr>
          <w:rFonts w:ascii="Times New Roman" w:eastAsia="宋体" w:hAnsi="Times New Roman" w:cs="Times New Roman" w:hint="eastAsia"/>
          <w:sz w:val="24"/>
          <w:szCs w:val="24"/>
        </w:rPr>
        <w:t>岁</w:t>
      </w:r>
      <w:r w:rsidR="00ED006F">
        <w:rPr>
          <w:rFonts w:ascii="Times New Roman" w:eastAsia="宋体" w:hAnsi="Times New Roman" w:cs="Times New Roman" w:hint="eastAsia"/>
          <w:sz w:val="24"/>
          <w:szCs w:val="24"/>
        </w:rPr>
        <w:t>员工</w:t>
      </w:r>
      <w:r w:rsidR="0023780D" w:rsidRPr="00DA2526">
        <w:rPr>
          <w:rFonts w:ascii="Times New Roman" w:eastAsia="宋体" w:hAnsi="Times New Roman" w:cs="Times New Roman" w:hint="eastAsia"/>
          <w:sz w:val="24"/>
          <w:szCs w:val="24"/>
        </w:rPr>
        <w:t>和</w:t>
      </w:r>
      <w:r w:rsidR="0023780D" w:rsidRPr="00DA2526">
        <w:rPr>
          <w:rFonts w:ascii="Times New Roman" w:eastAsia="宋体" w:hAnsi="Times New Roman" w:cs="Times New Roman" w:hint="eastAsia"/>
          <w:sz w:val="24"/>
          <w:szCs w:val="24"/>
        </w:rPr>
        <w:t>60-64</w:t>
      </w:r>
      <w:r w:rsidR="0023780D" w:rsidRPr="00DA2526">
        <w:rPr>
          <w:rFonts w:ascii="Times New Roman" w:eastAsia="宋体" w:hAnsi="Times New Roman" w:cs="Times New Roman" w:hint="eastAsia"/>
          <w:sz w:val="24"/>
          <w:szCs w:val="24"/>
        </w:rPr>
        <w:t>岁人员的工资与全国平均</w:t>
      </w:r>
      <w:r w:rsidR="00ED006F">
        <w:rPr>
          <w:rFonts w:ascii="Times New Roman" w:eastAsia="宋体" w:hAnsi="Times New Roman" w:cs="Times New Roman" w:hint="eastAsia"/>
          <w:sz w:val="24"/>
          <w:szCs w:val="24"/>
        </w:rPr>
        <w:t>工资</w:t>
      </w:r>
      <w:r w:rsidR="0023780D" w:rsidRPr="00DA2526">
        <w:rPr>
          <w:rFonts w:ascii="Times New Roman" w:eastAsia="宋体" w:hAnsi="Times New Roman" w:cs="Times New Roman" w:hint="eastAsia"/>
          <w:sz w:val="24"/>
          <w:szCs w:val="24"/>
        </w:rPr>
        <w:t>水平相比，已</w:t>
      </w:r>
      <w:r w:rsidR="00ED006F">
        <w:rPr>
          <w:rFonts w:ascii="Times New Roman" w:eastAsia="宋体" w:hAnsi="Times New Roman" w:cs="Times New Roman" w:hint="eastAsia"/>
          <w:sz w:val="24"/>
          <w:szCs w:val="24"/>
        </w:rPr>
        <w:t>从</w:t>
      </w:r>
      <w:r w:rsidR="0023780D" w:rsidRPr="00DA2526">
        <w:rPr>
          <w:rFonts w:ascii="Times New Roman" w:eastAsia="宋体" w:hAnsi="Times New Roman" w:cs="Times New Roman" w:hint="eastAsia"/>
          <w:sz w:val="24"/>
          <w:szCs w:val="24"/>
        </w:rPr>
        <w:t>2005</w:t>
      </w:r>
      <w:r w:rsidR="00ED006F">
        <w:rPr>
          <w:rFonts w:ascii="Times New Roman" w:eastAsia="宋体" w:hAnsi="Times New Roman" w:cs="Times New Roman" w:hint="eastAsia"/>
          <w:sz w:val="24"/>
          <w:szCs w:val="24"/>
        </w:rPr>
        <w:t>年分别占</w:t>
      </w:r>
      <w:r w:rsidR="0023780D" w:rsidRPr="00DA2526">
        <w:rPr>
          <w:rFonts w:ascii="Times New Roman" w:eastAsia="宋体" w:hAnsi="Times New Roman" w:cs="Times New Roman" w:hint="eastAsia"/>
          <w:sz w:val="24"/>
          <w:szCs w:val="24"/>
        </w:rPr>
        <w:t>100</w:t>
      </w:r>
      <w:r w:rsidR="0023780D" w:rsidRPr="00DA2526">
        <w:rPr>
          <w:rFonts w:ascii="Times New Roman" w:eastAsia="宋体" w:hAnsi="Times New Roman" w:cs="Times New Roman" w:hint="eastAsia"/>
          <w:sz w:val="24"/>
          <w:szCs w:val="24"/>
        </w:rPr>
        <w:t>％和</w:t>
      </w:r>
      <w:r w:rsidR="0023780D" w:rsidRPr="00DA2526">
        <w:rPr>
          <w:rFonts w:ascii="Times New Roman" w:eastAsia="宋体" w:hAnsi="Times New Roman" w:cs="Times New Roman" w:hint="eastAsia"/>
          <w:sz w:val="24"/>
          <w:szCs w:val="24"/>
        </w:rPr>
        <w:t>93</w:t>
      </w:r>
      <w:r w:rsidR="0023780D" w:rsidRPr="00DA2526">
        <w:rPr>
          <w:rFonts w:ascii="Times New Roman" w:eastAsia="宋体" w:hAnsi="Times New Roman" w:cs="Times New Roman" w:hint="eastAsia"/>
          <w:sz w:val="24"/>
          <w:szCs w:val="24"/>
        </w:rPr>
        <w:t>％下降到</w:t>
      </w:r>
      <w:r w:rsidR="0023780D" w:rsidRPr="00DA2526">
        <w:rPr>
          <w:rFonts w:ascii="Times New Roman" w:eastAsia="宋体" w:hAnsi="Times New Roman" w:cs="Times New Roman" w:hint="eastAsia"/>
          <w:sz w:val="24"/>
          <w:szCs w:val="24"/>
        </w:rPr>
        <w:t>2015</w:t>
      </w:r>
      <w:r w:rsidR="0023780D" w:rsidRPr="00DA2526">
        <w:rPr>
          <w:rFonts w:ascii="Times New Roman" w:eastAsia="宋体" w:hAnsi="Times New Roman" w:cs="Times New Roman" w:hint="eastAsia"/>
          <w:sz w:val="24"/>
          <w:szCs w:val="24"/>
        </w:rPr>
        <w:t>年的</w:t>
      </w:r>
      <w:r w:rsidR="00ED006F">
        <w:rPr>
          <w:rFonts w:ascii="Times New Roman" w:eastAsia="宋体" w:hAnsi="Times New Roman" w:cs="Times New Roman" w:hint="eastAsia"/>
          <w:sz w:val="24"/>
          <w:szCs w:val="24"/>
        </w:rPr>
        <w:t>分别占</w:t>
      </w:r>
      <w:r w:rsidR="0023780D" w:rsidRPr="00DA2526">
        <w:rPr>
          <w:rFonts w:ascii="Times New Roman" w:eastAsia="宋体" w:hAnsi="Times New Roman" w:cs="Times New Roman" w:hint="eastAsia"/>
          <w:sz w:val="24"/>
          <w:szCs w:val="24"/>
        </w:rPr>
        <w:t>90</w:t>
      </w:r>
      <w:r w:rsidR="0023780D" w:rsidRPr="00DA2526">
        <w:rPr>
          <w:rFonts w:ascii="Times New Roman" w:eastAsia="宋体" w:hAnsi="Times New Roman" w:cs="Times New Roman" w:hint="eastAsia"/>
          <w:sz w:val="24"/>
          <w:szCs w:val="24"/>
        </w:rPr>
        <w:t>％和</w:t>
      </w:r>
      <w:r w:rsidR="0023780D" w:rsidRPr="00DA2526">
        <w:rPr>
          <w:rFonts w:ascii="Times New Roman" w:eastAsia="宋体" w:hAnsi="Times New Roman" w:cs="Times New Roman" w:hint="eastAsia"/>
          <w:sz w:val="24"/>
          <w:szCs w:val="24"/>
        </w:rPr>
        <w:t>86</w:t>
      </w:r>
      <w:r w:rsidR="0023780D" w:rsidRPr="00DA2526">
        <w:rPr>
          <w:rFonts w:ascii="Times New Roman" w:eastAsia="宋体" w:hAnsi="Times New Roman" w:cs="Times New Roman" w:hint="eastAsia"/>
          <w:sz w:val="24"/>
          <w:szCs w:val="24"/>
        </w:rPr>
        <w:t>％。</w:t>
      </w:r>
    </w:p>
    <w:p w:rsidR="00E20CDA" w:rsidRPr="00DA2526" w:rsidRDefault="00797A46" w:rsidP="00DA092D">
      <w:pPr>
        <w:widowControl/>
        <w:shd w:val="clear" w:color="auto" w:fill="FFFFFF"/>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b/>
          <w:sz w:val="24"/>
          <w:szCs w:val="24"/>
        </w:rPr>
        <w:t>从</w:t>
      </w:r>
      <w:r w:rsidRPr="00797A46">
        <w:rPr>
          <w:rFonts w:ascii="Times New Roman" w:eastAsia="宋体" w:hAnsi="Times New Roman" w:cs="Times New Roman" w:hint="eastAsia"/>
          <w:b/>
          <w:sz w:val="24"/>
          <w:szCs w:val="24"/>
        </w:rPr>
        <w:t>就业人员数量（</w:t>
      </w:r>
      <m:oMath>
        <m:sSub>
          <m:sSubPr>
            <m:ctrlPr>
              <w:rPr>
                <w:rFonts w:ascii="Cambria Math" w:eastAsia="宋体" w:hAnsi="Cambria Math" w:cs="Times New Roman"/>
                <w:b/>
                <w:sz w:val="24"/>
                <w:szCs w:val="24"/>
              </w:rPr>
            </m:ctrlPr>
          </m:sSubPr>
          <m:e>
            <m:r>
              <m:rPr>
                <m:sty m:val="bi"/>
              </m:rPr>
              <w:rPr>
                <w:rFonts w:ascii="Cambria Math" w:eastAsia="宋体" w:hAnsi="Cambria Math" w:cs="Times New Roman" w:hint="eastAsia"/>
                <w:sz w:val="24"/>
                <w:szCs w:val="24"/>
              </w:rPr>
              <m:t>L</m:t>
            </m:r>
          </m:e>
          <m:sub>
            <m:r>
              <m:rPr>
                <m:sty m:val="bi"/>
              </m:rPr>
              <w:rPr>
                <w:rFonts w:ascii="Cambria Math" w:eastAsia="宋体" w:hAnsi="Cambria Math" w:cs="Times New Roman" w:hint="eastAsia"/>
                <w:sz w:val="24"/>
                <w:szCs w:val="24"/>
              </w:rPr>
              <m:t>t</m:t>
            </m:r>
          </m:sub>
        </m:sSub>
      </m:oMath>
      <w:r w:rsidRPr="00797A46">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看</w:t>
      </w:r>
      <w:r w:rsidR="0023780D" w:rsidRPr="00DA2526">
        <w:rPr>
          <w:rFonts w:ascii="Times New Roman" w:eastAsia="宋体" w:hAnsi="Times New Roman" w:cs="Times New Roman" w:hint="eastAsia"/>
          <w:sz w:val="24"/>
          <w:szCs w:val="24"/>
        </w:rPr>
        <w:t>，俄罗斯国家统计局预测，中性方案下，</w:t>
      </w:r>
      <w:r w:rsidR="0023780D" w:rsidRPr="00DA2526">
        <w:rPr>
          <w:rFonts w:ascii="Times New Roman" w:eastAsia="宋体" w:hAnsi="Times New Roman" w:cs="Times New Roman" w:hint="eastAsia"/>
          <w:sz w:val="24"/>
          <w:szCs w:val="24"/>
        </w:rPr>
        <w:t>2010</w:t>
      </w:r>
      <w:r w:rsidR="0023780D" w:rsidRPr="00DA2526">
        <w:rPr>
          <w:rFonts w:ascii="Times New Roman" w:eastAsia="宋体" w:hAnsi="Times New Roman" w:cs="Times New Roman" w:hint="eastAsia"/>
          <w:sz w:val="24"/>
          <w:szCs w:val="24"/>
        </w:rPr>
        <w:t>年至</w:t>
      </w:r>
      <w:r w:rsidR="0023780D" w:rsidRPr="00DA2526">
        <w:rPr>
          <w:rFonts w:ascii="Times New Roman" w:eastAsia="宋体" w:hAnsi="Times New Roman" w:cs="Times New Roman" w:hint="eastAsia"/>
          <w:sz w:val="24"/>
          <w:szCs w:val="24"/>
        </w:rPr>
        <w:t>2030</w:t>
      </w:r>
      <w:r w:rsidR="0023780D" w:rsidRPr="00DA2526">
        <w:rPr>
          <w:rFonts w:ascii="Times New Roman" w:eastAsia="宋体" w:hAnsi="Times New Roman" w:cs="Times New Roman" w:hint="eastAsia"/>
          <w:sz w:val="24"/>
          <w:szCs w:val="24"/>
        </w:rPr>
        <w:t>年俄罗斯就业人数减少</w:t>
      </w:r>
      <w:r w:rsidR="0023780D" w:rsidRPr="00DA2526">
        <w:rPr>
          <w:rFonts w:ascii="Times New Roman" w:eastAsia="宋体" w:hAnsi="Times New Roman" w:cs="Times New Roman" w:hint="eastAsia"/>
          <w:sz w:val="24"/>
          <w:szCs w:val="24"/>
        </w:rPr>
        <w:t>900</w:t>
      </w:r>
      <w:r w:rsidR="0023780D" w:rsidRPr="00DA2526">
        <w:rPr>
          <w:rFonts w:ascii="Times New Roman" w:eastAsia="宋体" w:hAnsi="Times New Roman" w:cs="Times New Roman" w:hint="eastAsia"/>
          <w:sz w:val="24"/>
          <w:szCs w:val="24"/>
        </w:rPr>
        <w:t>万，其中</w:t>
      </w:r>
      <w:r w:rsidR="0023780D" w:rsidRPr="00DA2526">
        <w:rPr>
          <w:rFonts w:ascii="Times New Roman" w:eastAsia="宋体" w:hAnsi="Times New Roman" w:cs="Times New Roman" w:hint="eastAsia"/>
          <w:sz w:val="24"/>
          <w:szCs w:val="24"/>
        </w:rPr>
        <w:t>2017</w:t>
      </w:r>
      <w:r w:rsidR="0023780D" w:rsidRPr="00DA2526">
        <w:rPr>
          <w:rFonts w:ascii="Times New Roman" w:eastAsia="宋体" w:hAnsi="Times New Roman" w:cs="Times New Roman" w:hint="eastAsia"/>
          <w:sz w:val="24"/>
          <w:szCs w:val="24"/>
        </w:rPr>
        <w:t>年到</w:t>
      </w:r>
      <w:r w:rsidR="0023780D" w:rsidRPr="00DA2526">
        <w:rPr>
          <w:rFonts w:ascii="Times New Roman" w:eastAsia="宋体" w:hAnsi="Times New Roman" w:cs="Times New Roman" w:hint="eastAsia"/>
          <w:sz w:val="24"/>
          <w:szCs w:val="24"/>
        </w:rPr>
        <w:t>2030</w:t>
      </w:r>
      <w:r w:rsidR="0023780D" w:rsidRPr="00DA2526">
        <w:rPr>
          <w:rFonts w:ascii="Times New Roman" w:eastAsia="宋体" w:hAnsi="Times New Roman" w:cs="Times New Roman" w:hint="eastAsia"/>
          <w:sz w:val="24"/>
          <w:szCs w:val="24"/>
        </w:rPr>
        <w:t>年，</w:t>
      </w:r>
      <w:r w:rsidR="00587007">
        <w:rPr>
          <w:rFonts w:ascii="Times New Roman" w:eastAsia="宋体" w:hAnsi="Times New Roman" w:cs="Times New Roman" w:hint="eastAsia"/>
          <w:sz w:val="24"/>
          <w:szCs w:val="24"/>
        </w:rPr>
        <w:t>将</w:t>
      </w:r>
      <w:r w:rsidR="0023780D" w:rsidRPr="00DA2526">
        <w:rPr>
          <w:rFonts w:ascii="Times New Roman" w:eastAsia="宋体" w:hAnsi="Times New Roman" w:cs="Times New Roman" w:hint="eastAsia"/>
          <w:sz w:val="24"/>
          <w:szCs w:val="24"/>
        </w:rPr>
        <w:t>减少</w:t>
      </w:r>
      <w:r w:rsidR="0023780D" w:rsidRPr="00DA2526">
        <w:rPr>
          <w:rFonts w:ascii="Times New Roman" w:eastAsia="宋体" w:hAnsi="Times New Roman" w:cs="Times New Roman" w:hint="eastAsia"/>
          <w:sz w:val="24"/>
          <w:szCs w:val="24"/>
        </w:rPr>
        <w:t>400</w:t>
      </w:r>
      <w:r w:rsidR="0023780D" w:rsidRPr="00DA2526">
        <w:rPr>
          <w:rFonts w:ascii="Times New Roman" w:eastAsia="宋体" w:hAnsi="Times New Roman" w:cs="Times New Roman" w:hint="eastAsia"/>
          <w:sz w:val="24"/>
          <w:szCs w:val="24"/>
        </w:rPr>
        <w:t>万。</w:t>
      </w:r>
    </w:p>
    <w:p w:rsidR="0023780D" w:rsidRPr="00DA2526" w:rsidRDefault="00797A46" w:rsidP="00DA092D">
      <w:pPr>
        <w:widowControl/>
        <w:shd w:val="clear" w:color="auto" w:fill="FFFFFF"/>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sz w:val="24"/>
          <w:szCs w:val="24"/>
        </w:rPr>
        <w:t>从</w:t>
      </w:r>
      <w:r w:rsidRPr="00797A46">
        <w:rPr>
          <w:rFonts w:ascii="Times New Roman" w:eastAsia="宋体" w:hAnsi="Times New Roman" w:cs="Times New Roman" w:hint="eastAsia"/>
          <w:b/>
          <w:sz w:val="24"/>
          <w:szCs w:val="24"/>
        </w:rPr>
        <w:t>养老金缴费率（</w:t>
      </w:r>
      <m:oMath>
        <m:sSub>
          <m:sSubPr>
            <m:ctrlPr>
              <w:rPr>
                <w:rFonts w:ascii="Cambria Math" w:eastAsia="宋体" w:hAnsi="Cambria Math" w:cs="Times New Roman"/>
                <w:b/>
                <w:sz w:val="24"/>
                <w:szCs w:val="24"/>
              </w:rPr>
            </m:ctrlPr>
          </m:sSubPr>
          <m:e>
            <m:r>
              <m:rPr>
                <m:sty m:val="bi"/>
              </m:rPr>
              <w:rPr>
                <w:rFonts w:ascii="Cambria Math" w:eastAsia="宋体" w:hAnsi="Cambria Math" w:cs="Times New Roman" w:hint="eastAsia"/>
                <w:sz w:val="24"/>
                <w:szCs w:val="24"/>
              </w:rPr>
              <m:t>M</m:t>
            </m:r>
          </m:e>
          <m:sub>
            <m:r>
              <m:rPr>
                <m:sty m:val="bi"/>
              </m:rPr>
              <w:rPr>
                <w:rFonts w:ascii="Cambria Math" w:eastAsia="宋体" w:hAnsi="Cambria Math" w:cs="Times New Roman" w:hint="eastAsia"/>
                <w:sz w:val="24"/>
                <w:szCs w:val="24"/>
              </w:rPr>
              <m:t>t</m:t>
            </m:r>
          </m:sub>
        </m:sSub>
      </m:oMath>
      <w:r w:rsidRPr="00797A46">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看</w:t>
      </w:r>
      <w:r w:rsidR="0023780D" w:rsidRPr="00DA2526">
        <w:rPr>
          <w:rFonts w:ascii="Times New Roman" w:eastAsia="宋体" w:hAnsi="Times New Roman" w:cs="Times New Roman"/>
          <w:sz w:val="24"/>
          <w:szCs w:val="24"/>
        </w:rPr>
        <w:t>，</w:t>
      </w:r>
      <w:r w:rsidR="0023780D" w:rsidRPr="00DA2526">
        <w:rPr>
          <w:rFonts w:ascii="Times New Roman" w:eastAsia="宋体" w:hAnsi="Times New Roman" w:cs="Times New Roman"/>
          <w:sz w:val="24"/>
          <w:szCs w:val="24"/>
          <w:lang w:val="ru-RU"/>
        </w:rPr>
        <w:t>2010</w:t>
      </w:r>
      <w:r w:rsidR="0023780D" w:rsidRPr="00DA2526">
        <w:rPr>
          <w:rFonts w:ascii="Times New Roman" w:eastAsia="宋体" w:hAnsi="Times New Roman" w:cs="Times New Roman"/>
          <w:sz w:val="24"/>
          <w:szCs w:val="24"/>
          <w:lang w:val="ru-RU"/>
        </w:rPr>
        <w:t>年俄罗斯曾将</w:t>
      </w:r>
      <w:r w:rsidR="002E085B">
        <w:rPr>
          <w:rFonts w:ascii="Times New Roman" w:eastAsia="宋体" w:hAnsi="Times New Roman" w:cs="Times New Roman" w:hint="eastAsia"/>
          <w:sz w:val="24"/>
          <w:szCs w:val="24"/>
          <w:lang w:val="ru-RU"/>
        </w:rPr>
        <w:t>强制</w:t>
      </w:r>
      <w:r w:rsidR="0023780D" w:rsidRPr="00DA2526">
        <w:rPr>
          <w:rFonts w:ascii="Times New Roman" w:eastAsia="宋体" w:hAnsi="Times New Roman" w:cs="Times New Roman"/>
          <w:sz w:val="24"/>
          <w:szCs w:val="24"/>
          <w:lang w:val="ru-RU"/>
        </w:rPr>
        <w:t>养老保险缴费率提高至</w:t>
      </w:r>
      <w:r w:rsidR="0023780D" w:rsidRPr="00DA2526">
        <w:rPr>
          <w:rFonts w:ascii="Times New Roman" w:eastAsia="宋体" w:hAnsi="Times New Roman" w:cs="Times New Roman" w:hint="eastAsia"/>
          <w:sz w:val="24"/>
          <w:szCs w:val="24"/>
          <w:lang w:val="ru-RU"/>
        </w:rPr>
        <w:t>26%</w:t>
      </w:r>
      <w:r w:rsidR="0023780D" w:rsidRPr="00DA2526">
        <w:rPr>
          <w:rFonts w:ascii="Times New Roman" w:eastAsia="宋体" w:hAnsi="Times New Roman" w:cs="Times New Roman" w:hint="eastAsia"/>
          <w:sz w:val="24"/>
          <w:szCs w:val="24"/>
          <w:lang w:val="ru-RU"/>
        </w:rPr>
        <w:t>，但因此</w:t>
      </w:r>
      <w:r w:rsidR="0023780D" w:rsidRPr="00DA2526">
        <w:rPr>
          <w:rFonts w:ascii="Times New Roman" w:eastAsia="宋体" w:hAnsi="Times New Roman" w:cs="Times New Roman"/>
          <w:sz w:val="24"/>
          <w:szCs w:val="24"/>
        </w:rPr>
        <w:t>增加</w:t>
      </w:r>
      <w:r w:rsidR="002E085B">
        <w:rPr>
          <w:rFonts w:ascii="Times New Roman" w:eastAsia="宋体" w:hAnsi="Times New Roman" w:cs="Times New Roman" w:hint="eastAsia"/>
          <w:sz w:val="24"/>
          <w:szCs w:val="24"/>
        </w:rPr>
        <w:t>了</w:t>
      </w:r>
      <w:r w:rsidR="0023780D" w:rsidRPr="00DA2526">
        <w:rPr>
          <w:rFonts w:ascii="Times New Roman" w:eastAsia="宋体" w:hAnsi="Times New Roman" w:cs="Times New Roman"/>
          <w:sz w:val="24"/>
          <w:szCs w:val="24"/>
        </w:rPr>
        <w:t>企业的劳动力成本，对俄罗斯经济竞争力产生了负面影响，遭致企业界的强烈抵制，</w:t>
      </w:r>
      <w:r w:rsidR="0023780D" w:rsidRPr="00DA2526">
        <w:rPr>
          <w:rFonts w:ascii="Times New Roman" w:eastAsia="宋体" w:hAnsi="Times New Roman" w:cs="Times New Roman"/>
          <w:sz w:val="24"/>
          <w:szCs w:val="24"/>
          <w:lang w:val="ru-RU"/>
        </w:rPr>
        <w:t>俄罗斯政府不得不于</w:t>
      </w:r>
      <w:r w:rsidR="0023780D" w:rsidRPr="00DA2526">
        <w:rPr>
          <w:rFonts w:ascii="Times New Roman" w:eastAsia="宋体" w:hAnsi="Times New Roman" w:cs="Times New Roman"/>
          <w:sz w:val="24"/>
          <w:szCs w:val="24"/>
        </w:rPr>
        <w:t>2013</w:t>
      </w:r>
      <w:r w:rsidR="0023780D" w:rsidRPr="00DA2526">
        <w:rPr>
          <w:rFonts w:ascii="Times New Roman" w:eastAsia="宋体" w:hAnsi="Times New Roman" w:cs="Times New Roman"/>
          <w:sz w:val="24"/>
          <w:szCs w:val="24"/>
        </w:rPr>
        <w:t>年下调强制养老保险缴费率，降至</w:t>
      </w:r>
      <w:r w:rsidR="0023780D" w:rsidRPr="00DA2526">
        <w:rPr>
          <w:rFonts w:ascii="Times New Roman" w:eastAsia="宋体" w:hAnsi="Times New Roman" w:cs="Times New Roman" w:hint="eastAsia"/>
          <w:sz w:val="24"/>
          <w:szCs w:val="24"/>
        </w:rPr>
        <w:t>22%</w:t>
      </w:r>
      <w:r w:rsidR="0023780D" w:rsidRPr="00DA2526">
        <w:rPr>
          <w:rFonts w:ascii="Times New Roman" w:eastAsia="宋体" w:hAnsi="Times New Roman" w:cs="Times New Roman" w:hint="eastAsia"/>
          <w:sz w:val="24"/>
          <w:szCs w:val="24"/>
        </w:rPr>
        <w:t>，并一致保持至今</w:t>
      </w:r>
      <w:r w:rsidR="00514BC1">
        <w:rPr>
          <w:rFonts w:ascii="Times New Roman" w:eastAsia="宋体" w:hAnsi="Times New Roman" w:cs="Times New Roman"/>
          <w:sz w:val="24"/>
          <w:szCs w:val="24"/>
        </w:rPr>
        <w:t>。</w:t>
      </w:r>
    </w:p>
    <w:p w:rsidR="0023780D" w:rsidRPr="00DA2526" w:rsidRDefault="00797A46" w:rsidP="00DA092D">
      <w:pPr>
        <w:widowControl/>
        <w:shd w:val="clear" w:color="auto" w:fill="FFFFFF"/>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b/>
          <w:sz w:val="24"/>
          <w:szCs w:val="24"/>
        </w:rPr>
        <w:t>从</w:t>
      </w:r>
      <w:r w:rsidR="00F14479">
        <w:rPr>
          <w:rFonts w:ascii="Times New Roman" w:eastAsia="宋体" w:hAnsi="Times New Roman" w:cs="Times New Roman" w:hint="eastAsia"/>
          <w:b/>
          <w:sz w:val="24"/>
          <w:szCs w:val="24"/>
        </w:rPr>
        <w:t>就业人员</w:t>
      </w:r>
      <w:r w:rsidRPr="00797A46">
        <w:rPr>
          <w:rFonts w:ascii="Times New Roman" w:eastAsia="宋体" w:hAnsi="Times New Roman" w:cs="Times New Roman" w:hint="eastAsia"/>
          <w:b/>
          <w:sz w:val="24"/>
          <w:szCs w:val="24"/>
        </w:rPr>
        <w:t>平均工资（</w:t>
      </w:r>
      <m:oMath>
        <m:sSub>
          <m:sSubPr>
            <m:ctrlPr>
              <w:rPr>
                <w:rFonts w:ascii="Cambria Math" w:eastAsia="宋体" w:hAnsi="Cambria Math" w:cs="Times New Roman"/>
                <w:b/>
                <w:sz w:val="24"/>
                <w:szCs w:val="24"/>
              </w:rPr>
            </m:ctrlPr>
          </m:sSubPr>
          <m:e>
            <m:r>
              <m:rPr>
                <m:sty m:val="bi"/>
              </m:rPr>
              <w:rPr>
                <w:rFonts w:ascii="Cambria Math" w:eastAsia="宋体" w:hAnsi="Cambria Math" w:cs="Times New Roman" w:hint="eastAsia"/>
                <w:sz w:val="24"/>
                <w:szCs w:val="24"/>
              </w:rPr>
              <m:t>W</m:t>
            </m:r>
          </m:e>
          <m:sub>
            <m:r>
              <m:rPr>
                <m:sty m:val="bi"/>
              </m:rPr>
              <w:rPr>
                <w:rFonts w:ascii="Cambria Math" w:eastAsia="宋体" w:hAnsi="Cambria Math" w:cs="Times New Roman"/>
                <w:sz w:val="24"/>
                <w:szCs w:val="24"/>
              </w:rPr>
              <m:t>t-1</m:t>
            </m:r>
          </m:sub>
        </m:sSub>
      </m:oMath>
      <w:r w:rsidRPr="00797A46">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看</w:t>
      </w:r>
      <w:r w:rsidR="0023780D" w:rsidRPr="00DA2526">
        <w:rPr>
          <w:rFonts w:ascii="Times New Roman" w:eastAsia="宋体" w:hAnsi="Times New Roman" w:cs="Times New Roman" w:hint="eastAsia"/>
          <w:sz w:val="24"/>
          <w:szCs w:val="24"/>
        </w:rPr>
        <w:t>，</w:t>
      </w:r>
      <w:r w:rsidR="0023780D" w:rsidRPr="00DA2526">
        <w:rPr>
          <w:rFonts w:ascii="Times New Roman" w:eastAsia="宋体" w:hAnsi="Times New Roman" w:cs="Times New Roman" w:hint="eastAsia"/>
          <w:sz w:val="24"/>
          <w:szCs w:val="24"/>
        </w:rPr>
        <w:t>201</w:t>
      </w:r>
      <w:r w:rsidR="008F78E3">
        <w:rPr>
          <w:rFonts w:ascii="Times New Roman" w:eastAsia="宋体" w:hAnsi="Times New Roman" w:cs="Times New Roman"/>
          <w:sz w:val="24"/>
          <w:szCs w:val="24"/>
        </w:rPr>
        <w:t>7</w:t>
      </w:r>
      <w:r w:rsidR="0023780D" w:rsidRPr="00DA2526">
        <w:rPr>
          <w:rFonts w:ascii="Times New Roman" w:eastAsia="宋体" w:hAnsi="Times New Roman" w:cs="Times New Roman" w:hint="eastAsia"/>
          <w:sz w:val="24"/>
          <w:szCs w:val="24"/>
        </w:rPr>
        <w:t>年俄罗斯人的</w:t>
      </w:r>
      <w:r w:rsidR="008F78E3">
        <w:rPr>
          <w:rFonts w:ascii="Times New Roman" w:eastAsia="宋体" w:hAnsi="Times New Roman" w:cs="Times New Roman" w:hint="eastAsia"/>
          <w:sz w:val="24"/>
          <w:szCs w:val="24"/>
        </w:rPr>
        <w:t>月均</w:t>
      </w:r>
      <w:r w:rsidR="0023780D" w:rsidRPr="00DA2526">
        <w:rPr>
          <w:rFonts w:ascii="Times New Roman" w:eastAsia="宋体" w:hAnsi="Times New Roman" w:cs="Times New Roman" w:hint="eastAsia"/>
          <w:sz w:val="24"/>
          <w:szCs w:val="24"/>
        </w:rPr>
        <w:t>工资</w:t>
      </w:r>
      <w:r w:rsidR="008F78E3">
        <w:rPr>
          <w:rFonts w:ascii="Times New Roman" w:eastAsia="宋体" w:hAnsi="Times New Roman" w:cs="Times New Roman" w:hint="eastAsia"/>
          <w:sz w:val="24"/>
          <w:szCs w:val="24"/>
        </w:rPr>
        <w:t>为</w:t>
      </w:r>
      <w:r w:rsidR="008F78E3">
        <w:rPr>
          <w:rFonts w:ascii="Times New Roman" w:eastAsia="宋体" w:hAnsi="Times New Roman" w:cs="Times New Roman"/>
          <w:sz w:val="24"/>
          <w:szCs w:val="24"/>
        </w:rPr>
        <w:t>39167</w:t>
      </w:r>
      <w:r w:rsidR="008F78E3">
        <w:rPr>
          <w:rFonts w:ascii="Times New Roman" w:eastAsia="宋体" w:hAnsi="Times New Roman" w:cs="Times New Roman"/>
          <w:sz w:val="24"/>
          <w:szCs w:val="24"/>
        </w:rPr>
        <w:t>卢布（约合</w:t>
      </w:r>
      <w:r w:rsidR="008F78E3">
        <w:rPr>
          <w:rFonts w:ascii="Times New Roman" w:eastAsia="宋体" w:hAnsi="Times New Roman" w:cs="Times New Roman" w:hint="eastAsia"/>
          <w:sz w:val="24"/>
          <w:szCs w:val="24"/>
        </w:rPr>
        <w:t>6</w:t>
      </w:r>
      <w:r w:rsidR="008F78E3">
        <w:rPr>
          <w:rFonts w:ascii="Times New Roman" w:eastAsia="宋体" w:hAnsi="Times New Roman" w:cs="Times New Roman"/>
          <w:sz w:val="24"/>
          <w:szCs w:val="24"/>
        </w:rPr>
        <w:t>46</w:t>
      </w:r>
      <w:r w:rsidR="008F78E3">
        <w:rPr>
          <w:rFonts w:ascii="Times New Roman" w:eastAsia="宋体" w:hAnsi="Times New Roman" w:cs="Times New Roman"/>
          <w:sz w:val="24"/>
          <w:szCs w:val="24"/>
        </w:rPr>
        <w:t>美元）</w:t>
      </w:r>
      <w:r w:rsidR="0023780D" w:rsidRPr="00DA2526">
        <w:rPr>
          <w:rFonts w:ascii="Times New Roman" w:eastAsia="宋体" w:hAnsi="Times New Roman" w:cs="Times New Roman"/>
          <w:sz w:val="24"/>
          <w:szCs w:val="24"/>
        </w:rPr>
        <w:t>，</w:t>
      </w:r>
      <w:r w:rsidR="008F78E3">
        <w:rPr>
          <w:rFonts w:ascii="Times New Roman" w:eastAsia="宋体" w:hAnsi="Times New Roman" w:cs="Times New Roman"/>
          <w:sz w:val="24"/>
          <w:szCs w:val="24"/>
        </w:rPr>
        <w:t>按购买力平价计算，</w:t>
      </w:r>
      <w:r w:rsidR="0023780D" w:rsidRPr="00DA2526">
        <w:rPr>
          <w:rFonts w:ascii="Times New Roman" w:eastAsia="宋体" w:hAnsi="Times New Roman" w:cs="Times New Roman" w:hint="eastAsia"/>
          <w:sz w:val="24"/>
          <w:szCs w:val="24"/>
        </w:rPr>
        <w:t>约为</w:t>
      </w:r>
      <w:r w:rsidR="0023780D" w:rsidRPr="00DA2526">
        <w:rPr>
          <w:rFonts w:ascii="Times New Roman" w:eastAsia="宋体" w:hAnsi="Times New Roman" w:cs="Times New Roman"/>
          <w:sz w:val="24"/>
          <w:szCs w:val="24"/>
        </w:rPr>
        <w:t>OECD</w:t>
      </w:r>
      <w:r w:rsidR="0023780D" w:rsidRPr="00DA2526">
        <w:rPr>
          <w:rFonts w:ascii="Times New Roman" w:eastAsia="宋体" w:hAnsi="Times New Roman" w:cs="Times New Roman"/>
          <w:sz w:val="24"/>
          <w:szCs w:val="24"/>
        </w:rPr>
        <w:t>国家平均值的</w:t>
      </w:r>
      <w:r w:rsidR="0023780D" w:rsidRPr="00DA2526">
        <w:rPr>
          <w:rFonts w:ascii="Times New Roman" w:eastAsia="宋体" w:hAnsi="Times New Roman" w:cs="Times New Roman" w:hint="eastAsia"/>
          <w:sz w:val="24"/>
          <w:szCs w:val="24"/>
        </w:rPr>
        <w:t>43.5%</w:t>
      </w:r>
      <w:r w:rsidR="0023780D">
        <w:rPr>
          <w:rStyle w:val="a4"/>
          <w:rFonts w:ascii="Times New Roman" w:eastAsia="宋体" w:hAnsi="Times New Roman" w:cs="Times New Roman"/>
          <w:sz w:val="24"/>
          <w:szCs w:val="24"/>
        </w:rPr>
        <w:footnoteReference w:id="5"/>
      </w:r>
      <w:r w:rsidR="0023780D" w:rsidRPr="00DA2526">
        <w:rPr>
          <w:rFonts w:ascii="Times New Roman" w:eastAsia="宋体" w:hAnsi="Times New Roman" w:cs="Times New Roman" w:hint="eastAsia"/>
          <w:sz w:val="24"/>
          <w:szCs w:val="24"/>
        </w:rPr>
        <w:t>。</w:t>
      </w:r>
    </w:p>
    <w:p w:rsidR="0023780D" w:rsidRPr="00857F65" w:rsidRDefault="00797A46" w:rsidP="00DA092D">
      <w:pPr>
        <w:widowControl/>
        <w:shd w:val="clear" w:color="auto" w:fill="FFFFFF"/>
        <w:spacing w:line="360" w:lineRule="auto"/>
        <w:ind w:firstLine="480"/>
        <w:rPr>
          <w:rFonts w:ascii="Times New Roman" w:eastAsia="宋体" w:hAnsi="Times New Roman" w:cs="Times New Roman"/>
          <w:sz w:val="24"/>
          <w:szCs w:val="24"/>
          <w:lang w:val="ru-RU"/>
        </w:rPr>
      </w:pPr>
      <w:r>
        <w:rPr>
          <w:rFonts w:ascii="Times New Roman" w:eastAsia="宋体" w:hAnsi="Times New Roman" w:cs="Times New Roman" w:hint="eastAsia"/>
          <w:b/>
          <w:sz w:val="24"/>
          <w:szCs w:val="24"/>
        </w:rPr>
        <w:t>从</w:t>
      </w:r>
      <w:r w:rsidRPr="00797A46">
        <w:rPr>
          <w:rFonts w:ascii="Times New Roman" w:eastAsia="宋体" w:hAnsi="Times New Roman" w:cs="Times New Roman" w:hint="eastAsia"/>
          <w:b/>
          <w:sz w:val="24"/>
          <w:szCs w:val="24"/>
        </w:rPr>
        <w:t>预算补贴额（</w:t>
      </w:r>
      <m:oMath>
        <m:sSub>
          <m:sSubPr>
            <m:ctrlPr>
              <w:rPr>
                <w:rFonts w:ascii="Cambria Math" w:eastAsia="宋体" w:hAnsi="Cambria Math" w:cs="Times New Roman"/>
                <w:b/>
                <w:sz w:val="24"/>
                <w:szCs w:val="24"/>
              </w:rPr>
            </m:ctrlPr>
          </m:sSubPr>
          <m:e>
            <m:r>
              <m:rPr>
                <m:sty m:val="bi"/>
              </m:rPr>
              <w:rPr>
                <w:rFonts w:ascii="Cambria Math" w:eastAsia="宋体" w:hAnsi="Cambria Math" w:cs="Times New Roman" w:hint="eastAsia"/>
                <w:sz w:val="24"/>
                <w:szCs w:val="24"/>
              </w:rPr>
              <m:t>G</m:t>
            </m:r>
          </m:e>
          <m:sub>
            <m:r>
              <m:rPr>
                <m:sty m:val="bi"/>
              </m:rPr>
              <w:rPr>
                <w:rFonts w:ascii="Cambria Math" w:eastAsia="宋体" w:hAnsi="Cambria Math" w:cs="Times New Roman" w:hint="eastAsia"/>
                <w:sz w:val="24"/>
                <w:szCs w:val="24"/>
              </w:rPr>
              <m:t>t</m:t>
            </m:r>
          </m:sub>
        </m:sSub>
      </m:oMath>
      <w:r w:rsidRPr="00797A46">
        <w:rPr>
          <w:rFonts w:ascii="Times New Roman" w:eastAsia="宋体" w:hAnsi="Times New Roman" w:cs="Times New Roman" w:hint="eastAsia"/>
          <w:b/>
          <w:sz w:val="24"/>
          <w:szCs w:val="24"/>
        </w:rPr>
        <w:t>）</w:t>
      </w:r>
      <w:r>
        <w:rPr>
          <w:rFonts w:ascii="Times New Roman" w:eastAsia="宋体" w:hAnsi="Times New Roman" w:cs="Times New Roman" w:hint="eastAsia"/>
          <w:b/>
          <w:sz w:val="24"/>
          <w:szCs w:val="24"/>
        </w:rPr>
        <w:t>看</w:t>
      </w:r>
      <w:r w:rsidR="0023780D" w:rsidRPr="00DA2526">
        <w:rPr>
          <w:rFonts w:ascii="Times New Roman" w:eastAsia="宋体" w:hAnsi="Times New Roman" w:cs="Times New Roman" w:hint="eastAsia"/>
          <w:sz w:val="24"/>
          <w:szCs w:val="24"/>
        </w:rPr>
        <w:t>，</w:t>
      </w:r>
      <w:r w:rsidR="0023780D" w:rsidRPr="00CB2E30">
        <w:rPr>
          <w:rFonts w:ascii="Times New Roman" w:eastAsia="宋体" w:hAnsi="Times New Roman" w:cs="Times New Roman" w:hint="eastAsia"/>
          <w:sz w:val="24"/>
          <w:szCs w:val="24"/>
        </w:rPr>
        <w:t>2018</w:t>
      </w:r>
      <w:r w:rsidR="00B447A3">
        <w:rPr>
          <w:rFonts w:ascii="Times New Roman" w:eastAsia="宋体" w:hAnsi="Times New Roman" w:cs="Times New Roman" w:hint="eastAsia"/>
          <w:sz w:val="24"/>
          <w:szCs w:val="24"/>
        </w:rPr>
        <w:t>年</w:t>
      </w:r>
      <w:r w:rsidR="00B17598">
        <w:rPr>
          <w:rFonts w:ascii="Times New Roman" w:eastAsia="宋体" w:hAnsi="Times New Roman" w:cs="Times New Roman" w:hint="eastAsia"/>
          <w:sz w:val="24"/>
          <w:szCs w:val="24"/>
        </w:rPr>
        <w:t>联邦</w:t>
      </w:r>
      <w:r w:rsidR="00B447A3">
        <w:rPr>
          <w:rFonts w:ascii="Times New Roman" w:eastAsia="宋体" w:hAnsi="Times New Roman" w:cs="Times New Roman" w:hint="eastAsia"/>
          <w:sz w:val="24"/>
          <w:szCs w:val="24"/>
        </w:rPr>
        <w:t>预算对养老保障体系的补贴额</w:t>
      </w:r>
      <w:r w:rsidR="0023780D" w:rsidRPr="00CB2E30">
        <w:rPr>
          <w:rFonts w:ascii="Times New Roman" w:eastAsia="宋体" w:hAnsi="Times New Roman" w:cs="Times New Roman" w:hint="eastAsia"/>
          <w:sz w:val="24"/>
          <w:szCs w:val="24"/>
        </w:rPr>
        <w:t>占</w:t>
      </w:r>
      <w:r w:rsidR="0023780D" w:rsidRPr="00CB2E30">
        <w:rPr>
          <w:rFonts w:ascii="Times New Roman" w:eastAsia="宋体" w:hAnsi="Times New Roman" w:cs="Times New Roman" w:hint="eastAsia"/>
          <w:sz w:val="24"/>
          <w:szCs w:val="24"/>
        </w:rPr>
        <w:t>GDP</w:t>
      </w:r>
      <w:r w:rsidR="0023780D" w:rsidRPr="00CB2E30">
        <w:rPr>
          <w:rFonts w:ascii="Times New Roman" w:eastAsia="宋体" w:hAnsi="Times New Roman" w:cs="Times New Roman" w:hint="eastAsia"/>
          <w:sz w:val="24"/>
          <w:szCs w:val="24"/>
        </w:rPr>
        <w:t>的比例达</w:t>
      </w:r>
      <w:r w:rsidR="0023780D" w:rsidRPr="00CB2E30">
        <w:rPr>
          <w:rFonts w:ascii="Times New Roman" w:eastAsia="宋体" w:hAnsi="Times New Roman" w:cs="Times New Roman" w:hint="eastAsia"/>
          <w:sz w:val="24"/>
          <w:szCs w:val="24"/>
        </w:rPr>
        <w:t>3</w:t>
      </w:r>
      <w:r w:rsidR="0023780D">
        <w:rPr>
          <w:rFonts w:ascii="Times New Roman" w:eastAsia="宋体" w:hAnsi="Times New Roman" w:cs="Times New Roman" w:hint="eastAsia"/>
          <w:sz w:val="24"/>
          <w:szCs w:val="24"/>
        </w:rPr>
        <w:t>.</w:t>
      </w:r>
      <w:r w:rsidR="0023780D">
        <w:rPr>
          <w:rFonts w:ascii="Times New Roman" w:eastAsia="宋体" w:hAnsi="Times New Roman" w:cs="Times New Roman"/>
          <w:sz w:val="24"/>
          <w:szCs w:val="24"/>
        </w:rPr>
        <w:t>2</w:t>
      </w:r>
      <w:r w:rsidR="0023780D" w:rsidRPr="00CB2E30">
        <w:rPr>
          <w:rFonts w:ascii="Times New Roman" w:eastAsia="宋体" w:hAnsi="Times New Roman" w:cs="Times New Roman"/>
          <w:sz w:val="24"/>
          <w:szCs w:val="24"/>
        </w:rPr>
        <w:t>%</w:t>
      </w:r>
      <w:r w:rsidR="0023780D" w:rsidRPr="00CB2E30">
        <w:rPr>
          <w:rFonts w:ascii="Times New Roman" w:eastAsia="宋体" w:hAnsi="Times New Roman" w:cs="Times New Roman"/>
          <w:sz w:val="24"/>
          <w:szCs w:val="24"/>
        </w:rPr>
        <w:t>，</w:t>
      </w:r>
      <w:r w:rsidR="002E085B">
        <w:rPr>
          <w:rFonts w:ascii="Times New Roman" w:eastAsia="宋体" w:hAnsi="Times New Roman" w:cs="Times New Roman" w:hint="eastAsia"/>
          <w:sz w:val="24"/>
          <w:szCs w:val="24"/>
        </w:rPr>
        <w:t>已超过同期国防预算支出占</w:t>
      </w:r>
      <w:r w:rsidR="002E085B">
        <w:rPr>
          <w:rFonts w:ascii="Times New Roman" w:eastAsia="宋体" w:hAnsi="Times New Roman" w:cs="Times New Roman" w:hint="eastAsia"/>
          <w:sz w:val="24"/>
          <w:szCs w:val="24"/>
        </w:rPr>
        <w:t>GDP</w:t>
      </w:r>
      <w:r w:rsidR="002E085B">
        <w:rPr>
          <w:rFonts w:ascii="Times New Roman" w:eastAsia="宋体" w:hAnsi="Times New Roman" w:cs="Times New Roman" w:hint="eastAsia"/>
          <w:sz w:val="24"/>
          <w:szCs w:val="24"/>
        </w:rPr>
        <w:t>比例</w:t>
      </w:r>
      <w:r w:rsidR="002E085B">
        <w:rPr>
          <w:rFonts w:ascii="Times New Roman" w:eastAsia="宋体" w:hAnsi="Times New Roman" w:cs="Times New Roman" w:hint="eastAsia"/>
          <w:sz w:val="24"/>
          <w:szCs w:val="24"/>
          <w:lang w:val="ru-RU"/>
        </w:rPr>
        <w:t>为</w:t>
      </w:r>
      <w:r w:rsidR="0023780D" w:rsidRPr="00CB2E30">
        <w:rPr>
          <w:rFonts w:ascii="Times New Roman" w:eastAsia="宋体" w:hAnsi="Times New Roman" w:cs="Times New Roman" w:hint="eastAsia"/>
          <w:sz w:val="24"/>
          <w:szCs w:val="24"/>
          <w:lang w:val="ru-RU"/>
        </w:rPr>
        <w:t>2.</w:t>
      </w:r>
      <w:r w:rsidR="0023780D" w:rsidRPr="00CB2E30">
        <w:rPr>
          <w:rFonts w:ascii="Times New Roman" w:eastAsia="宋体" w:hAnsi="Times New Roman" w:cs="Times New Roman"/>
          <w:sz w:val="24"/>
          <w:szCs w:val="24"/>
          <w:lang w:val="ru-RU"/>
        </w:rPr>
        <w:t>7%</w:t>
      </w:r>
      <w:r w:rsidR="002E085B">
        <w:rPr>
          <w:rFonts w:ascii="Times New Roman" w:eastAsia="宋体" w:hAnsi="Times New Roman" w:cs="Times New Roman" w:hint="eastAsia"/>
          <w:sz w:val="24"/>
          <w:szCs w:val="24"/>
          <w:lang w:val="ru-RU"/>
        </w:rPr>
        <w:t>的水平</w:t>
      </w:r>
      <w:r w:rsidR="0023780D">
        <w:rPr>
          <w:rStyle w:val="a4"/>
          <w:rFonts w:ascii="Times New Roman" w:eastAsia="宋体" w:hAnsi="Times New Roman" w:cs="Times New Roman"/>
          <w:sz w:val="24"/>
          <w:szCs w:val="24"/>
          <w:lang w:val="ru-RU"/>
        </w:rPr>
        <w:footnoteReference w:id="6"/>
      </w:r>
      <w:r w:rsidR="00857F65">
        <w:rPr>
          <w:rFonts w:ascii="Times New Roman" w:eastAsia="宋体" w:hAnsi="Times New Roman" w:cs="Times New Roman" w:hint="eastAsia"/>
          <w:sz w:val="24"/>
          <w:szCs w:val="24"/>
          <w:lang w:val="ru-RU"/>
        </w:rPr>
        <w:t>。</w:t>
      </w:r>
    </w:p>
    <w:p w:rsidR="0023780D" w:rsidRPr="00CF6F3E" w:rsidRDefault="0023780D" w:rsidP="00DA092D">
      <w:pPr>
        <w:spacing w:line="360" w:lineRule="auto"/>
        <w:ind w:firstLineChars="196" w:firstLine="470"/>
        <w:rPr>
          <w:rFonts w:ascii="Times New Roman" w:eastAsia="宋体" w:hAnsi="Times New Roman" w:cs="Times New Roman"/>
          <w:sz w:val="24"/>
          <w:szCs w:val="24"/>
        </w:rPr>
      </w:pPr>
      <w:r w:rsidRPr="00DA2526">
        <w:rPr>
          <w:rFonts w:ascii="Times New Roman" w:eastAsia="宋体" w:hAnsi="Times New Roman" w:cs="Times New Roman"/>
          <w:sz w:val="24"/>
          <w:szCs w:val="24"/>
        </w:rPr>
        <w:t>从上述</w:t>
      </w:r>
      <w:r w:rsidRPr="00DA2526">
        <w:rPr>
          <w:rFonts w:ascii="Times New Roman" w:eastAsia="宋体" w:hAnsi="Times New Roman" w:cs="Times New Roman" w:hint="eastAsia"/>
          <w:sz w:val="24"/>
          <w:szCs w:val="24"/>
        </w:rPr>
        <w:t>7</w:t>
      </w:r>
      <w:r w:rsidRPr="00DA2526">
        <w:rPr>
          <w:rFonts w:ascii="Times New Roman" w:eastAsia="宋体" w:hAnsi="Times New Roman" w:cs="Times New Roman" w:hint="eastAsia"/>
          <w:sz w:val="24"/>
          <w:szCs w:val="24"/>
        </w:rPr>
        <w:t>个指标看，</w:t>
      </w:r>
      <w:r w:rsidRPr="00DA2526">
        <w:rPr>
          <w:rFonts w:ascii="Times New Roman" w:eastAsia="宋体" w:hAnsi="Times New Roman" w:cs="Times New Roman" w:hint="eastAsia"/>
          <w:sz w:val="24"/>
          <w:szCs w:val="24"/>
          <w:lang w:val="ru-RU"/>
        </w:rPr>
        <w:t>退休前平均工资</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W</m:t>
            </m:r>
          </m:e>
          <m:sub>
            <m:r>
              <w:rPr>
                <w:rFonts w:ascii="Cambria Math" w:eastAsia="宋体" w:hAnsi="Cambria Math" w:cs="Times New Roman"/>
                <w:sz w:val="24"/>
                <w:szCs w:val="24"/>
              </w:rPr>
              <m:t>t-1</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lang w:val="ru-RU"/>
        </w:rPr>
        <w:t>和</w:t>
      </w:r>
      <w:r w:rsidR="00797A46">
        <w:rPr>
          <w:rFonts w:ascii="Times New Roman" w:eastAsia="宋体" w:hAnsi="Times New Roman" w:cs="Times New Roman" w:hint="eastAsia"/>
          <w:sz w:val="24"/>
          <w:szCs w:val="24"/>
        </w:rPr>
        <w:t>就业人员平均工资</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W</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是由一系列宏观和微观因素所决定，而非调整养老金制度可以解决的问题。其它</w:t>
      </w:r>
      <w:r w:rsidR="00797A46">
        <w:rPr>
          <w:rFonts w:ascii="Times New Roman" w:eastAsia="宋体" w:hAnsi="Times New Roman" w:cs="Times New Roman"/>
          <w:sz w:val="24"/>
          <w:szCs w:val="24"/>
        </w:rPr>
        <w:t>5</w:t>
      </w:r>
      <w:r w:rsidR="00797A46">
        <w:rPr>
          <w:rFonts w:ascii="Times New Roman" w:eastAsia="宋体" w:hAnsi="Times New Roman" w:cs="Times New Roman" w:hint="eastAsia"/>
          <w:sz w:val="24"/>
          <w:szCs w:val="24"/>
        </w:rPr>
        <w:t>个指标可以通过养老金制度改革来调整。当然，必须在三个约束条件下：其一，养老金替代率</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必须达到社会可以接受的程度；其二，在减少养老金体系对预算补贴依赖度的情况下实现养老保障体系收支平衡并保持长期稳定；其三，养老金缴费率</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M</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形成的经济税负水平</w:t>
      </w:r>
      <w:r w:rsidR="00797A46">
        <w:rPr>
          <w:rFonts w:ascii="Times New Roman" w:eastAsia="宋体" w:hAnsi="Times New Roman" w:cs="Times New Roman"/>
          <w:sz w:val="24"/>
          <w:szCs w:val="24"/>
          <w:vertAlign w:val="superscript"/>
        </w:rPr>
        <w:footnoteReference w:id="7"/>
      </w:r>
      <w:r w:rsidR="00797A46">
        <w:rPr>
          <w:rFonts w:ascii="Times New Roman" w:eastAsia="宋体" w:hAnsi="Times New Roman" w:cs="Times New Roman" w:hint="eastAsia"/>
          <w:sz w:val="24"/>
          <w:szCs w:val="24"/>
        </w:rPr>
        <w:t>不会对企业的经营积极性造成严重影响。</w:t>
      </w:r>
    </w:p>
    <w:p w:rsidR="0023780D" w:rsidRPr="00CF6F3E" w:rsidRDefault="00797A46" w:rsidP="00DA092D">
      <w:pPr>
        <w:spacing w:line="360" w:lineRule="auto"/>
        <w:ind w:firstLineChars="200" w:firstLine="480"/>
        <w:rPr>
          <w:rFonts w:ascii="Times New Roman" w:eastAsia="宋体" w:hAnsi="Times New Roman" w:cs="Times New Roman"/>
          <w:sz w:val="24"/>
          <w:szCs w:val="24"/>
          <w:lang w:val="ru-RU"/>
        </w:rPr>
      </w:pPr>
      <w:r>
        <w:rPr>
          <w:rFonts w:ascii="Times New Roman" w:eastAsia="宋体" w:hAnsi="Times New Roman" w:cs="Times New Roman" w:hint="eastAsia"/>
          <w:sz w:val="24"/>
          <w:szCs w:val="24"/>
        </w:rPr>
        <w:t>在老龄化</w:t>
      </w:r>
      <w:r w:rsidR="006533D1">
        <w:rPr>
          <w:rFonts w:ascii="Times New Roman" w:eastAsia="宋体" w:hAnsi="Times New Roman" w:cs="Times New Roman" w:hint="eastAsia"/>
          <w:sz w:val="24"/>
          <w:szCs w:val="24"/>
        </w:rPr>
        <w:t>加速</w:t>
      </w:r>
      <w:r>
        <w:rPr>
          <w:rFonts w:ascii="Times New Roman" w:eastAsia="宋体" w:hAnsi="Times New Roman" w:cs="Times New Roman" w:hint="eastAsia"/>
          <w:sz w:val="24"/>
          <w:szCs w:val="24"/>
        </w:rPr>
        <w:t>趋势下，目前假定不延迟退休，也即任由退休人员数量</w:t>
      </w:r>
      <w:r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sz w:val="24"/>
                <w:szCs w:val="24"/>
              </w:rPr>
              <m:t>t-1</m:t>
            </m:r>
          </m:sub>
        </m:sSub>
      </m:oMath>
      <w:r w:rsidRPr="00797A4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增加和就业人员数量</w:t>
      </w:r>
      <w:r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hint="eastAsia"/>
                <w:sz w:val="24"/>
                <w:szCs w:val="24"/>
              </w:rPr>
              <m:t>t</m:t>
            </m:r>
          </m:sub>
        </m:sSub>
      </m:oMath>
      <w:r w:rsidRPr="00797A46">
        <w:rPr>
          <w:rFonts w:ascii="Times New Roman" w:eastAsia="宋体" w:hAnsi="Times New Roman" w:cs="Times New Roman" w:hint="eastAsia"/>
          <w:sz w:val="24"/>
          <w:szCs w:val="24"/>
        </w:rPr>
        <w:t>）</w:t>
      </w:r>
      <w:r w:rsidR="00306A0B">
        <w:rPr>
          <w:rFonts w:ascii="Times New Roman" w:eastAsia="宋体" w:hAnsi="Times New Roman" w:cs="Times New Roman" w:hint="eastAsia"/>
          <w:sz w:val="24"/>
          <w:szCs w:val="24"/>
        </w:rPr>
        <w:t>减少，其他三个参数欲维持现有水平，存在“不可能三角”。俄罗斯</w:t>
      </w:r>
      <w:r w:rsidR="00EF2349">
        <w:rPr>
          <w:rFonts w:ascii="Times New Roman" w:eastAsia="宋体" w:hAnsi="Times New Roman" w:cs="Times New Roman" w:hint="eastAsia"/>
          <w:sz w:val="24"/>
          <w:szCs w:val="24"/>
        </w:rPr>
        <w:t>相关</w:t>
      </w:r>
      <w:r w:rsidR="00306A0B">
        <w:rPr>
          <w:rFonts w:ascii="Times New Roman" w:eastAsia="宋体" w:hAnsi="Times New Roman" w:cs="Times New Roman" w:hint="eastAsia"/>
          <w:sz w:val="24"/>
          <w:szCs w:val="24"/>
        </w:rPr>
        <w:t>专家的计算显示，</w:t>
      </w:r>
      <w:r>
        <w:rPr>
          <w:rFonts w:ascii="Times New Roman" w:eastAsia="宋体" w:hAnsi="Times New Roman" w:cs="Times New Roman" w:hint="eastAsia"/>
          <w:sz w:val="24"/>
          <w:szCs w:val="24"/>
        </w:rPr>
        <w:t>维持现有的</w:t>
      </w:r>
      <w:r>
        <w:rPr>
          <w:rFonts w:ascii="Times New Roman" w:eastAsia="宋体" w:hAnsi="Times New Roman" w:cs="Times New Roman"/>
          <w:sz w:val="24"/>
          <w:szCs w:val="24"/>
        </w:rPr>
        <w:t>35</w:t>
      </w:r>
      <w:r>
        <w:rPr>
          <w:rFonts w:ascii="Times New Roman" w:eastAsia="宋体" w:hAnsi="Times New Roman" w:cs="Times New Roman" w:hint="eastAsia"/>
          <w:sz w:val="24"/>
          <w:szCs w:val="24"/>
        </w:rPr>
        <w:t>％养老金替代率</w:t>
      </w:r>
      <w:r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oMath>
      <w:r>
        <w:rPr>
          <w:rFonts w:ascii="Times New Roman" w:eastAsia="宋体" w:hAnsi="Times New Roman" w:cs="Times New Roman" w:hint="eastAsia"/>
          <w:sz w:val="24"/>
          <w:szCs w:val="24"/>
        </w:rPr>
        <w:t>）标准，有必要将养老保险费率</w:t>
      </w:r>
      <w:r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M</m:t>
            </m:r>
          </m:e>
          <m:sub>
            <m:r>
              <w:rPr>
                <w:rFonts w:ascii="Cambria Math" w:eastAsia="宋体" w:hAnsi="Cambria Math" w:cs="Times New Roman" w:hint="eastAsia"/>
                <w:sz w:val="24"/>
                <w:szCs w:val="24"/>
              </w:rPr>
              <m:t>t</m:t>
            </m:r>
          </m:sub>
        </m:sSub>
      </m:oMath>
      <w:r w:rsidRPr="00797A4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增加到</w:t>
      </w:r>
      <w:r>
        <w:rPr>
          <w:rFonts w:ascii="Times New Roman" w:eastAsia="宋体" w:hAnsi="Times New Roman" w:cs="Times New Roman"/>
          <w:sz w:val="24"/>
          <w:szCs w:val="24"/>
        </w:rPr>
        <w:t>27%</w:t>
      </w:r>
      <w:r w:rsidR="00E81938">
        <w:rPr>
          <w:rFonts w:ascii="Times New Roman" w:eastAsia="宋体" w:hAnsi="Times New Roman" w:cs="Times New Roman" w:hint="eastAsia"/>
          <w:sz w:val="24"/>
          <w:szCs w:val="24"/>
        </w:rPr>
        <w:t>，或者将预算补贴额与</w:t>
      </w:r>
      <w:r>
        <w:rPr>
          <w:rFonts w:ascii="Times New Roman" w:eastAsia="宋体" w:hAnsi="Times New Roman" w:cs="Times New Roman"/>
          <w:sz w:val="24"/>
          <w:szCs w:val="24"/>
        </w:rPr>
        <w:t>GDP</w:t>
      </w:r>
      <w:r w:rsidR="00E81938">
        <w:rPr>
          <w:rFonts w:ascii="Times New Roman" w:eastAsia="宋体" w:hAnsi="Times New Roman" w:cs="Times New Roman" w:hint="eastAsia"/>
          <w:sz w:val="24"/>
          <w:szCs w:val="24"/>
        </w:rPr>
        <w:t>之比</w:t>
      </w:r>
      <w:r>
        <w:rPr>
          <w:rFonts w:ascii="Times New Roman" w:eastAsia="宋体" w:hAnsi="Times New Roman" w:cs="Times New Roman" w:hint="eastAsia"/>
          <w:sz w:val="24"/>
          <w:szCs w:val="24"/>
        </w:rPr>
        <w:t>增加到</w:t>
      </w:r>
      <w:r>
        <w:rPr>
          <w:rFonts w:ascii="Times New Roman" w:eastAsia="宋体" w:hAnsi="Times New Roman" w:cs="Times New Roman"/>
          <w:sz w:val="24"/>
          <w:szCs w:val="24"/>
        </w:rPr>
        <w:t>2050</w:t>
      </w:r>
      <w:r>
        <w:rPr>
          <w:rFonts w:ascii="Times New Roman" w:eastAsia="宋体" w:hAnsi="Times New Roman" w:cs="Times New Roman" w:hint="eastAsia"/>
          <w:sz w:val="24"/>
          <w:szCs w:val="24"/>
        </w:rPr>
        <w:t>年的</w:t>
      </w:r>
      <w:r>
        <w:rPr>
          <w:rFonts w:ascii="Times New Roman" w:eastAsia="宋体" w:hAnsi="Times New Roman" w:cs="Times New Roman"/>
          <w:sz w:val="24"/>
          <w:szCs w:val="24"/>
        </w:rPr>
        <w:t>3.6</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lang w:val="ru-RU"/>
        </w:rPr>
        <w:t>维持现有的养老保险缴费率（</w:t>
      </w:r>
      <w:r>
        <w:rPr>
          <w:rFonts w:ascii="Times New Roman" w:eastAsia="宋体" w:hAnsi="Times New Roman" w:cs="Times New Roman"/>
          <w:sz w:val="24"/>
          <w:szCs w:val="24"/>
          <w:lang w:val="ru-RU"/>
        </w:rPr>
        <w:t>22%</w:t>
      </w:r>
      <w:r>
        <w:rPr>
          <w:rFonts w:ascii="Times New Roman" w:eastAsia="宋体" w:hAnsi="Times New Roman" w:cs="Times New Roman" w:hint="eastAsia"/>
          <w:sz w:val="24"/>
          <w:szCs w:val="24"/>
          <w:lang w:val="ru-RU"/>
        </w:rPr>
        <w:t>）和预算补贴</w:t>
      </w:r>
      <w:r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G</m:t>
            </m:r>
          </m:e>
          <m:sub>
            <m:r>
              <w:rPr>
                <w:rFonts w:ascii="Cambria Math" w:eastAsia="宋体" w:hAnsi="Cambria Math" w:cs="Times New Roman" w:hint="eastAsia"/>
                <w:sz w:val="24"/>
                <w:szCs w:val="24"/>
              </w:rPr>
              <m:t>t</m:t>
            </m:r>
          </m:sub>
        </m:sSub>
      </m:oMath>
      <w:r w:rsidRPr="00797A46">
        <w:rPr>
          <w:rFonts w:ascii="Times New Roman" w:eastAsia="宋体" w:hAnsi="Times New Roman" w:cs="Times New Roman" w:hint="eastAsia"/>
          <w:sz w:val="24"/>
          <w:szCs w:val="24"/>
        </w:rPr>
        <w:t>）</w:t>
      </w:r>
      <w:r>
        <w:rPr>
          <w:rFonts w:ascii="Times New Roman" w:eastAsia="宋体" w:hAnsi="Times New Roman" w:cs="Times New Roman" w:hint="eastAsia"/>
          <w:sz w:val="24"/>
          <w:szCs w:val="24"/>
          <w:lang w:val="ru-RU"/>
        </w:rPr>
        <w:t>与</w:t>
      </w:r>
      <w:r>
        <w:rPr>
          <w:rFonts w:ascii="Times New Roman" w:eastAsia="宋体" w:hAnsi="Times New Roman" w:cs="Times New Roman"/>
          <w:sz w:val="24"/>
          <w:szCs w:val="24"/>
          <w:lang w:val="ru-RU"/>
        </w:rPr>
        <w:t>GDP</w:t>
      </w:r>
      <w:r>
        <w:rPr>
          <w:rFonts w:ascii="Times New Roman" w:eastAsia="宋体" w:hAnsi="Times New Roman" w:cs="Times New Roman" w:hint="eastAsia"/>
          <w:sz w:val="24"/>
          <w:szCs w:val="24"/>
          <w:lang w:val="ru-RU"/>
        </w:rPr>
        <w:t>之比</w:t>
      </w:r>
      <w:r w:rsidR="00306A0B">
        <w:rPr>
          <w:rFonts w:ascii="Times New Roman" w:eastAsia="宋体" w:hAnsi="Times New Roman" w:cs="Times New Roman" w:hint="eastAsia"/>
          <w:sz w:val="24"/>
          <w:szCs w:val="24"/>
          <w:lang w:val="ru-RU"/>
        </w:rPr>
        <w:t>不变</w:t>
      </w:r>
      <w:r>
        <w:rPr>
          <w:rFonts w:ascii="Times New Roman" w:eastAsia="宋体" w:hAnsi="Times New Roman" w:cs="Times New Roman" w:hint="eastAsia"/>
          <w:sz w:val="24"/>
          <w:szCs w:val="24"/>
          <w:lang w:val="ru-RU"/>
        </w:rPr>
        <w:t>，则养老金替代率</w:t>
      </w:r>
      <w:r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oMath>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lang w:val="ru-RU"/>
        </w:rPr>
        <w:t>将</w:t>
      </w:r>
      <w:r w:rsidR="0049548A">
        <w:rPr>
          <w:rFonts w:ascii="Times New Roman" w:eastAsia="宋体" w:hAnsi="Times New Roman" w:cs="Times New Roman" w:hint="eastAsia"/>
          <w:sz w:val="24"/>
          <w:szCs w:val="24"/>
          <w:lang w:val="ru-RU"/>
        </w:rPr>
        <w:t>从</w:t>
      </w:r>
      <w:r>
        <w:rPr>
          <w:rFonts w:ascii="Times New Roman" w:eastAsia="宋体" w:hAnsi="Times New Roman" w:cs="Times New Roman"/>
          <w:sz w:val="24"/>
          <w:szCs w:val="24"/>
          <w:lang w:val="ru-RU"/>
        </w:rPr>
        <w:t>35</w:t>
      </w:r>
      <w:r>
        <w:rPr>
          <w:rFonts w:ascii="Times New Roman" w:eastAsia="宋体" w:hAnsi="Times New Roman" w:cs="Times New Roman" w:hint="eastAsia"/>
          <w:sz w:val="24"/>
          <w:szCs w:val="24"/>
          <w:lang w:val="ru-RU"/>
        </w:rPr>
        <w:t>％降至</w:t>
      </w:r>
      <w:r>
        <w:rPr>
          <w:rFonts w:ascii="Times New Roman" w:eastAsia="宋体" w:hAnsi="Times New Roman" w:cs="Times New Roman"/>
          <w:sz w:val="24"/>
          <w:szCs w:val="24"/>
          <w:lang w:val="ru-RU"/>
        </w:rPr>
        <w:t>2050</w:t>
      </w:r>
      <w:r>
        <w:rPr>
          <w:rFonts w:ascii="Times New Roman" w:eastAsia="宋体" w:hAnsi="Times New Roman" w:cs="Times New Roman" w:hint="eastAsia"/>
          <w:sz w:val="24"/>
          <w:szCs w:val="24"/>
          <w:lang w:val="ru-RU"/>
        </w:rPr>
        <w:t>年的</w:t>
      </w:r>
      <w:r>
        <w:rPr>
          <w:rFonts w:ascii="Times New Roman" w:eastAsia="宋体" w:hAnsi="Times New Roman" w:cs="Times New Roman"/>
          <w:sz w:val="24"/>
          <w:szCs w:val="24"/>
          <w:lang w:val="ru-RU"/>
        </w:rPr>
        <w:t>24</w:t>
      </w:r>
      <w:r>
        <w:rPr>
          <w:rFonts w:ascii="Times New Roman" w:eastAsia="宋体" w:hAnsi="Times New Roman" w:cs="Times New Roman" w:hint="eastAsia"/>
          <w:sz w:val="24"/>
          <w:szCs w:val="24"/>
          <w:lang w:val="ru-RU"/>
        </w:rPr>
        <w:t>％</w:t>
      </w:r>
      <w:r>
        <w:rPr>
          <w:rFonts w:ascii="Times New Roman" w:eastAsia="宋体" w:hAnsi="Times New Roman" w:cs="Times New Roman"/>
          <w:sz w:val="24"/>
          <w:szCs w:val="24"/>
          <w:vertAlign w:val="superscript"/>
        </w:rPr>
        <w:footnoteReference w:id="8"/>
      </w:r>
      <w:r>
        <w:rPr>
          <w:rFonts w:ascii="Times New Roman" w:eastAsia="宋体" w:hAnsi="Times New Roman" w:cs="Times New Roman" w:hint="eastAsia"/>
          <w:sz w:val="24"/>
          <w:szCs w:val="24"/>
          <w:lang w:val="ru-RU"/>
        </w:rPr>
        <w:t>。</w:t>
      </w:r>
    </w:p>
    <w:p w:rsidR="0023780D" w:rsidRPr="00857F65" w:rsidRDefault="00E81938" w:rsidP="00857F65">
      <w:pPr>
        <w:widowControl/>
        <w:shd w:val="clear" w:color="auto" w:fill="FFFFFF"/>
        <w:spacing w:line="360" w:lineRule="auto"/>
        <w:ind w:firstLine="480"/>
        <w:rPr>
          <w:rFonts w:ascii="Times New Roman" w:eastAsia="宋体" w:hAnsi="Times New Roman" w:cs="Times New Roman"/>
          <w:sz w:val="24"/>
          <w:szCs w:val="24"/>
          <w:lang w:val="ru-RU"/>
        </w:rPr>
      </w:pPr>
      <w:r>
        <w:rPr>
          <w:rFonts w:ascii="Times New Roman" w:eastAsia="宋体" w:hAnsi="Times New Roman" w:cs="Times New Roman" w:hint="eastAsia"/>
          <w:sz w:val="24"/>
          <w:szCs w:val="24"/>
          <w:lang w:val="ru-RU"/>
        </w:rPr>
        <w:t>鉴于</w:t>
      </w:r>
      <w:r w:rsidR="00514BC1">
        <w:rPr>
          <w:rFonts w:ascii="Times New Roman" w:eastAsia="宋体" w:hAnsi="Times New Roman" w:cs="Times New Roman" w:hint="eastAsia"/>
          <w:sz w:val="24"/>
          <w:szCs w:val="24"/>
          <w:lang w:val="ru-RU"/>
        </w:rPr>
        <w:t>当前俄罗斯的</w:t>
      </w:r>
      <w:r w:rsidR="00797A46">
        <w:rPr>
          <w:rFonts w:ascii="Times New Roman" w:eastAsia="宋体" w:hAnsi="Times New Roman" w:cs="Times New Roman" w:hint="eastAsia"/>
          <w:sz w:val="24"/>
          <w:szCs w:val="24"/>
          <w:lang w:val="ru-RU"/>
        </w:rPr>
        <w:t>养老金替代率</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R</m:t>
            </m:r>
          </m:e>
          <m:sub>
            <m:r>
              <w:rPr>
                <w:rFonts w:ascii="Cambria Math" w:eastAsia="宋体" w:hAnsi="Cambria Math" w:cs="Times New Roman" w:hint="eastAsia"/>
                <w:sz w:val="24"/>
                <w:szCs w:val="24"/>
              </w:rPr>
              <m:t>t</m:t>
            </m:r>
          </m:sub>
        </m:sSub>
      </m:oMath>
      <w:r w:rsidR="00797A46">
        <w:rPr>
          <w:rFonts w:ascii="Times New Roman" w:eastAsia="宋体" w:hAnsi="Times New Roman" w:cs="Times New Roman" w:hint="eastAsia"/>
          <w:sz w:val="24"/>
          <w:szCs w:val="24"/>
        </w:rPr>
        <w:t>）</w:t>
      </w:r>
      <w:r w:rsidR="0024464C">
        <w:rPr>
          <w:rFonts w:ascii="Times New Roman" w:eastAsia="宋体" w:hAnsi="Times New Roman" w:cs="Times New Roman" w:hint="eastAsia"/>
          <w:sz w:val="24"/>
          <w:szCs w:val="24"/>
        </w:rPr>
        <w:t>远</w:t>
      </w:r>
      <w:r>
        <w:rPr>
          <w:rFonts w:ascii="Times New Roman" w:eastAsia="宋体" w:hAnsi="Times New Roman" w:cs="Times New Roman" w:hint="eastAsia"/>
          <w:sz w:val="24"/>
          <w:szCs w:val="24"/>
        </w:rPr>
        <w:t>低于</w:t>
      </w:r>
      <w:r w:rsidR="0024464C">
        <w:rPr>
          <w:rFonts w:ascii="Times New Roman" w:eastAsia="宋体" w:hAnsi="Times New Roman" w:cs="Times New Roman" w:hint="eastAsia"/>
          <w:sz w:val="24"/>
          <w:szCs w:val="24"/>
        </w:rPr>
        <w:t>《</w:t>
      </w:r>
      <w:r w:rsidR="0024464C" w:rsidRPr="00DA2526">
        <w:rPr>
          <w:rFonts w:ascii="Times New Roman" w:eastAsia="宋体" w:hAnsi="Times New Roman" w:cs="Times New Roman"/>
          <w:sz w:val="24"/>
          <w:szCs w:val="24"/>
        </w:rPr>
        <w:t>俄联邦养老体系长期发展战略》</w:t>
      </w:r>
      <w:r>
        <w:rPr>
          <w:rFonts w:ascii="Times New Roman" w:eastAsia="宋体" w:hAnsi="Times New Roman" w:cs="Times New Roman" w:hint="eastAsia"/>
          <w:sz w:val="24"/>
          <w:szCs w:val="24"/>
        </w:rPr>
        <w:t>设定</w:t>
      </w:r>
      <w:r w:rsidR="0024464C">
        <w:rPr>
          <w:rFonts w:ascii="Times New Roman" w:eastAsia="宋体" w:hAnsi="Times New Roman" w:cs="Times New Roman" w:hint="eastAsia"/>
          <w:sz w:val="24"/>
          <w:szCs w:val="24"/>
        </w:rPr>
        <w:t>的</w:t>
      </w:r>
      <w:r w:rsidR="0024464C">
        <w:rPr>
          <w:rFonts w:ascii="Times New Roman" w:eastAsia="宋体" w:hAnsi="Times New Roman" w:cs="Times New Roman" w:hint="eastAsia"/>
          <w:sz w:val="24"/>
          <w:szCs w:val="24"/>
        </w:rPr>
        <w:t>4</w:t>
      </w:r>
      <w:r w:rsidR="0024464C">
        <w:rPr>
          <w:rFonts w:ascii="Times New Roman" w:eastAsia="宋体" w:hAnsi="Times New Roman" w:cs="Times New Roman"/>
          <w:sz w:val="24"/>
          <w:szCs w:val="24"/>
        </w:rPr>
        <w:t>0%</w:t>
      </w:r>
      <w:r w:rsidR="00514BC1">
        <w:rPr>
          <w:rFonts w:ascii="Times New Roman" w:eastAsia="宋体" w:hAnsi="Times New Roman" w:cs="Times New Roman"/>
          <w:sz w:val="24"/>
          <w:szCs w:val="24"/>
        </w:rPr>
        <w:t>的标准，进一步下降有可能</w:t>
      </w:r>
      <w:r w:rsidR="0024464C">
        <w:rPr>
          <w:rFonts w:ascii="Times New Roman" w:eastAsia="宋体" w:hAnsi="Times New Roman" w:cs="Times New Roman"/>
          <w:sz w:val="24"/>
          <w:szCs w:val="24"/>
        </w:rPr>
        <w:t>导致退休人员贫困率上升</w:t>
      </w:r>
      <w:r w:rsidR="00DF4342">
        <w:rPr>
          <w:rFonts w:ascii="Times New Roman" w:eastAsia="宋体" w:hAnsi="Times New Roman" w:cs="Times New Roman"/>
          <w:sz w:val="24"/>
          <w:szCs w:val="24"/>
        </w:rPr>
        <w:t>；</w:t>
      </w:r>
      <w:r w:rsidR="0024464C">
        <w:rPr>
          <w:rFonts w:ascii="Times New Roman" w:eastAsia="宋体" w:hAnsi="Times New Roman" w:cs="Times New Roman"/>
          <w:sz w:val="24"/>
          <w:szCs w:val="24"/>
        </w:rPr>
        <w:t>提高</w:t>
      </w:r>
      <w:r w:rsidR="00797A46">
        <w:rPr>
          <w:rFonts w:ascii="Times New Roman" w:eastAsia="宋体" w:hAnsi="Times New Roman" w:cs="Times New Roman" w:hint="eastAsia"/>
          <w:sz w:val="24"/>
          <w:szCs w:val="24"/>
          <w:lang w:val="ru-RU"/>
        </w:rPr>
        <w:t>养老金缴费率</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M</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F71A8C">
        <w:rPr>
          <w:rFonts w:ascii="Times New Roman" w:eastAsia="宋体" w:hAnsi="Times New Roman" w:cs="Times New Roman" w:hint="eastAsia"/>
          <w:sz w:val="24"/>
          <w:szCs w:val="24"/>
        </w:rPr>
        <w:t>实质上是增加企业的税负水平，容易损伤企业的经营积极性，且</w:t>
      </w:r>
      <w:r w:rsidR="00DF4342">
        <w:rPr>
          <w:rFonts w:ascii="Times New Roman" w:eastAsia="宋体" w:hAnsi="Times New Roman" w:cs="Times New Roman" w:hint="eastAsia"/>
          <w:sz w:val="24"/>
          <w:szCs w:val="24"/>
        </w:rPr>
        <w:t>已有</w:t>
      </w:r>
      <w:r w:rsidR="0024464C">
        <w:rPr>
          <w:rFonts w:ascii="Times New Roman" w:eastAsia="宋体" w:hAnsi="Times New Roman" w:cs="Times New Roman" w:hint="eastAsia"/>
          <w:sz w:val="24"/>
          <w:szCs w:val="24"/>
        </w:rPr>
        <w:t>遭到社会抵制的前车之鉴</w:t>
      </w:r>
      <w:r w:rsidR="0024464C">
        <w:rPr>
          <w:rStyle w:val="a4"/>
          <w:rFonts w:ascii="Times New Roman" w:eastAsia="宋体" w:hAnsi="Times New Roman" w:cs="Times New Roman"/>
          <w:sz w:val="24"/>
          <w:szCs w:val="24"/>
        </w:rPr>
        <w:footnoteReference w:id="9"/>
      </w:r>
      <w:r w:rsidR="006E2410">
        <w:rPr>
          <w:rFonts w:ascii="Times New Roman" w:eastAsia="宋体" w:hAnsi="Times New Roman" w:cs="Times New Roman" w:hint="eastAsia"/>
          <w:sz w:val="24"/>
          <w:szCs w:val="24"/>
        </w:rPr>
        <w:t>，</w:t>
      </w:r>
      <w:r w:rsidR="0024464C">
        <w:rPr>
          <w:rFonts w:ascii="Times New Roman" w:eastAsia="宋体" w:hAnsi="Times New Roman" w:cs="Times New Roman" w:hint="eastAsia"/>
          <w:sz w:val="24"/>
          <w:szCs w:val="24"/>
        </w:rPr>
        <w:t>提高</w:t>
      </w:r>
      <w:r w:rsidR="00F71A8C">
        <w:rPr>
          <w:rFonts w:ascii="Times New Roman" w:eastAsia="宋体" w:hAnsi="Times New Roman" w:cs="Times New Roman" w:hint="eastAsia"/>
          <w:sz w:val="24"/>
          <w:szCs w:val="24"/>
        </w:rPr>
        <w:t>养老金</w:t>
      </w:r>
      <w:r w:rsidR="00DF4342">
        <w:rPr>
          <w:rFonts w:ascii="Times New Roman" w:eastAsia="宋体" w:hAnsi="Times New Roman" w:cs="Times New Roman" w:hint="eastAsia"/>
          <w:sz w:val="24"/>
          <w:szCs w:val="24"/>
        </w:rPr>
        <w:t>缴费率</w:t>
      </w:r>
      <w:r w:rsidR="00F71A8C">
        <w:rPr>
          <w:rFonts w:ascii="Times New Roman" w:eastAsia="宋体" w:hAnsi="Times New Roman" w:cs="Times New Roman" w:hint="eastAsia"/>
          <w:sz w:val="24"/>
          <w:szCs w:val="24"/>
        </w:rPr>
        <w:t>的经济和社会</w:t>
      </w:r>
      <w:r w:rsidR="00DF4342">
        <w:rPr>
          <w:rFonts w:ascii="Times New Roman" w:eastAsia="宋体" w:hAnsi="Times New Roman" w:cs="Times New Roman" w:hint="eastAsia"/>
          <w:sz w:val="24"/>
          <w:szCs w:val="24"/>
        </w:rPr>
        <w:t>风险较大；而</w:t>
      </w:r>
      <w:r w:rsidR="00857F65">
        <w:rPr>
          <w:rFonts w:ascii="Times New Roman" w:eastAsia="宋体" w:hAnsi="Times New Roman" w:cs="Times New Roman" w:hint="eastAsia"/>
          <w:sz w:val="24"/>
          <w:szCs w:val="24"/>
        </w:rPr>
        <w:t>进一步</w:t>
      </w:r>
      <w:r w:rsidR="00797A46">
        <w:rPr>
          <w:rFonts w:ascii="Times New Roman" w:eastAsia="宋体" w:hAnsi="Times New Roman" w:cs="Times New Roman" w:hint="eastAsia"/>
          <w:sz w:val="24"/>
          <w:szCs w:val="24"/>
          <w:lang w:val="ru-RU"/>
        </w:rPr>
        <w:t>增加预算补贴额</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G</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24464C">
        <w:rPr>
          <w:rFonts w:ascii="Times New Roman" w:eastAsia="宋体" w:hAnsi="Times New Roman" w:cs="Times New Roman" w:hint="eastAsia"/>
          <w:sz w:val="24"/>
          <w:szCs w:val="24"/>
          <w:lang w:val="ru-RU"/>
        </w:rPr>
        <w:t>在当前俄罗斯经济状况不佳的情况下已是</w:t>
      </w:r>
      <w:r w:rsidR="0024464C">
        <w:rPr>
          <w:rFonts w:ascii="Times New Roman" w:eastAsia="宋体" w:hAnsi="Times New Roman" w:cs="Times New Roman"/>
          <w:sz w:val="24"/>
          <w:szCs w:val="24"/>
        </w:rPr>
        <w:t>难以承受之重</w:t>
      </w:r>
      <w:r w:rsidR="0024464C">
        <w:rPr>
          <w:rFonts w:ascii="Times New Roman" w:eastAsia="宋体" w:hAnsi="Times New Roman" w:cs="Times New Roman" w:hint="eastAsia"/>
          <w:sz w:val="24"/>
          <w:szCs w:val="24"/>
          <w:lang w:val="ru-RU"/>
        </w:rPr>
        <w:t>。因此，</w:t>
      </w:r>
      <w:r w:rsidR="00797A46">
        <w:rPr>
          <w:rFonts w:ascii="Times New Roman" w:eastAsia="宋体" w:hAnsi="Times New Roman" w:cs="Times New Roman" w:hint="eastAsia"/>
          <w:sz w:val="24"/>
          <w:szCs w:val="24"/>
          <w:lang w:val="ru-RU"/>
        </w:rPr>
        <w:t>只能调整其它两个参数</w:t>
      </w:r>
      <w:r w:rsidR="00797A46">
        <w:rPr>
          <w:rFonts w:ascii="Times New Roman" w:eastAsia="宋体" w:hAnsi="Times New Roman" w:cs="Times New Roman"/>
          <w:sz w:val="24"/>
          <w:szCs w:val="24"/>
          <w:lang w:val="ru-RU"/>
        </w:rPr>
        <w:t>-</w:t>
      </w:r>
      <w:r w:rsidR="00797A46">
        <w:rPr>
          <w:rFonts w:ascii="Times New Roman" w:eastAsia="宋体" w:hAnsi="Times New Roman" w:cs="Times New Roman" w:hint="eastAsia"/>
          <w:sz w:val="24"/>
          <w:szCs w:val="24"/>
        </w:rPr>
        <w:t>退休人员数量</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sz w:val="24"/>
                <w:szCs w:val="24"/>
              </w:rPr>
              <m:t>t-1</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和就业人员数量</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，而延迟退休可以达到减少退休人员数量</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sz w:val="24"/>
                <w:szCs w:val="24"/>
              </w:rPr>
              <m:t>t-1</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和增加就业人员数量</w:t>
      </w:r>
      <w:r w:rsidR="00797A46" w:rsidRPr="00797A46">
        <w:rPr>
          <w:rFonts w:ascii="Times New Roman" w:eastAsia="宋体" w:hAnsi="Times New Roman" w:cs="Times New Roman" w:hint="eastAsia"/>
          <w:sz w:val="24"/>
          <w:szCs w:val="24"/>
        </w:rPr>
        <w:t>（</w:t>
      </w:r>
      <m:oMath>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L</m:t>
            </m:r>
          </m:e>
          <m:sub>
            <m:r>
              <w:rPr>
                <w:rFonts w:ascii="Cambria Math" w:eastAsia="宋体" w:hAnsi="Cambria Math" w:cs="Times New Roman" w:hint="eastAsia"/>
                <w:sz w:val="24"/>
                <w:szCs w:val="24"/>
              </w:rPr>
              <m:t>t</m:t>
            </m:r>
          </m:sub>
        </m:sSub>
      </m:oMath>
      <w:r w:rsidR="00797A46" w:rsidRPr="00797A46">
        <w:rPr>
          <w:rFonts w:ascii="Times New Roman" w:eastAsia="宋体" w:hAnsi="Times New Roman" w:cs="Times New Roman" w:hint="eastAsia"/>
          <w:sz w:val="24"/>
          <w:szCs w:val="24"/>
        </w:rPr>
        <w:t>）</w:t>
      </w:r>
      <w:r w:rsidR="00797A46">
        <w:rPr>
          <w:rFonts w:ascii="Times New Roman" w:eastAsia="宋体" w:hAnsi="Times New Roman" w:cs="Times New Roman" w:hint="eastAsia"/>
          <w:sz w:val="24"/>
          <w:szCs w:val="24"/>
        </w:rPr>
        <w:t>的双重目标。</w:t>
      </w:r>
    </w:p>
    <w:p w:rsidR="00DA2526" w:rsidRDefault="007954A3" w:rsidP="00AC41D2">
      <w:pPr>
        <w:pStyle w:val="a6"/>
        <w:numPr>
          <w:ilvl w:val="0"/>
          <w:numId w:val="5"/>
        </w:numPr>
        <w:ind w:firstLineChars="0"/>
        <w:rPr>
          <w:rFonts w:ascii="Times New Roman" w:eastAsia="宋体" w:hAnsi="Times New Roman" w:cs="Times New Roman"/>
          <w:b/>
          <w:sz w:val="28"/>
          <w:szCs w:val="28"/>
          <w:lang w:val="ru-RU"/>
        </w:rPr>
      </w:pPr>
      <w:r w:rsidRPr="00AC41D2">
        <w:rPr>
          <w:rFonts w:ascii="Times New Roman" w:eastAsia="宋体" w:hAnsi="Times New Roman" w:cs="Times New Roman" w:hint="eastAsia"/>
          <w:b/>
          <w:sz w:val="28"/>
          <w:szCs w:val="28"/>
          <w:lang w:val="ru-RU"/>
        </w:rPr>
        <w:t>俄罗斯</w:t>
      </w:r>
      <w:r w:rsidR="00DA2526" w:rsidRPr="00AC41D2">
        <w:rPr>
          <w:rFonts w:ascii="Times New Roman" w:eastAsia="宋体" w:hAnsi="Times New Roman" w:cs="Times New Roman"/>
          <w:b/>
          <w:sz w:val="28"/>
          <w:szCs w:val="28"/>
          <w:lang w:val="ru-RU"/>
        </w:rPr>
        <w:t>延迟退休方案</w:t>
      </w:r>
      <w:r w:rsidRPr="00AC41D2">
        <w:rPr>
          <w:rFonts w:ascii="Times New Roman" w:eastAsia="宋体" w:hAnsi="Times New Roman" w:cs="Times New Roman" w:hint="eastAsia"/>
          <w:b/>
          <w:sz w:val="28"/>
          <w:szCs w:val="28"/>
          <w:lang w:val="ru-RU"/>
        </w:rPr>
        <w:t>演变及主要内容</w:t>
      </w:r>
    </w:p>
    <w:p w:rsidR="006533D1" w:rsidRPr="00DA2526" w:rsidRDefault="00043A05" w:rsidP="006533D1">
      <w:pPr>
        <w:widowControl/>
        <w:shd w:val="clear" w:color="auto" w:fill="FFFFFF"/>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bCs/>
          <w:sz w:val="24"/>
          <w:szCs w:val="24"/>
          <w:lang w:val="ru-RU"/>
        </w:rPr>
        <w:t>2018</w:t>
      </w:r>
      <w:r>
        <w:rPr>
          <w:rFonts w:ascii="Times New Roman" w:eastAsia="宋体" w:hAnsi="Times New Roman" w:cs="Times New Roman"/>
          <w:bCs/>
          <w:sz w:val="24"/>
          <w:szCs w:val="24"/>
          <w:lang w:val="ru-RU"/>
        </w:rPr>
        <w:t>年</w:t>
      </w:r>
      <w:r w:rsidR="006533D1" w:rsidRPr="00DA2526">
        <w:rPr>
          <w:rFonts w:ascii="Times New Roman" w:eastAsia="宋体" w:hAnsi="Times New Roman" w:cs="Times New Roman" w:hint="eastAsia"/>
          <w:bCs/>
          <w:sz w:val="24"/>
          <w:szCs w:val="24"/>
          <w:lang w:val="ru-RU"/>
        </w:rPr>
        <w:t>6</w:t>
      </w:r>
      <w:r w:rsidR="006533D1" w:rsidRPr="00DA2526">
        <w:rPr>
          <w:rFonts w:ascii="Times New Roman" w:eastAsia="宋体" w:hAnsi="Times New Roman" w:cs="Times New Roman" w:hint="eastAsia"/>
          <w:bCs/>
          <w:sz w:val="24"/>
          <w:szCs w:val="24"/>
          <w:lang w:val="ru-RU"/>
        </w:rPr>
        <w:t>月</w:t>
      </w:r>
      <w:r w:rsidR="006533D1" w:rsidRPr="00DA2526">
        <w:rPr>
          <w:rFonts w:ascii="Times New Roman" w:eastAsia="宋体" w:hAnsi="Times New Roman" w:cs="Times New Roman" w:hint="eastAsia"/>
          <w:bCs/>
          <w:sz w:val="24"/>
          <w:szCs w:val="24"/>
          <w:lang w:val="ru-RU"/>
        </w:rPr>
        <w:t>14</w:t>
      </w:r>
      <w:r w:rsidR="006533D1" w:rsidRPr="00DA2526">
        <w:rPr>
          <w:rFonts w:ascii="Times New Roman" w:eastAsia="宋体" w:hAnsi="Times New Roman" w:cs="Times New Roman" w:hint="eastAsia"/>
          <w:bCs/>
          <w:sz w:val="24"/>
          <w:szCs w:val="24"/>
          <w:lang w:val="ru-RU"/>
        </w:rPr>
        <w:t>日提交国家杜马审议的延迟退休方案版本如下：</w:t>
      </w:r>
      <w:r w:rsidR="006533D1" w:rsidRPr="00DA2526">
        <w:rPr>
          <w:rFonts w:ascii="Times New Roman" w:eastAsia="宋体" w:hAnsi="Times New Roman" w:cs="Times New Roman"/>
          <w:bCs/>
          <w:sz w:val="24"/>
          <w:szCs w:val="24"/>
          <w:lang w:val="ru-RU"/>
        </w:rPr>
        <w:t>自</w:t>
      </w:r>
      <w:r w:rsidR="006533D1" w:rsidRPr="00DA2526">
        <w:rPr>
          <w:rFonts w:ascii="Times New Roman" w:eastAsia="宋体" w:hAnsi="Times New Roman" w:cs="Times New Roman"/>
          <w:bCs/>
          <w:sz w:val="24"/>
          <w:szCs w:val="24"/>
          <w:lang w:val="ru-RU"/>
        </w:rPr>
        <w:t>2019</w:t>
      </w:r>
      <w:r w:rsidR="006533D1" w:rsidRPr="00DA2526">
        <w:rPr>
          <w:rFonts w:ascii="Times New Roman" w:eastAsia="宋体" w:hAnsi="Times New Roman" w:cs="Times New Roman"/>
          <w:bCs/>
          <w:sz w:val="24"/>
          <w:szCs w:val="24"/>
          <w:lang w:val="ru-RU"/>
        </w:rPr>
        <w:t>年起，退休年龄年均增加半</w:t>
      </w:r>
      <w:r w:rsidR="006533D1">
        <w:rPr>
          <w:rFonts w:ascii="Times New Roman" w:eastAsia="宋体" w:hAnsi="Times New Roman" w:cs="Times New Roman" w:hint="eastAsia"/>
          <w:bCs/>
          <w:sz w:val="24"/>
          <w:szCs w:val="24"/>
          <w:lang w:val="ru-RU"/>
        </w:rPr>
        <w:t>岁</w:t>
      </w:r>
      <w:r w:rsidR="006533D1" w:rsidRPr="00DA2526">
        <w:rPr>
          <w:rFonts w:ascii="Times New Roman" w:eastAsia="宋体" w:hAnsi="Times New Roman" w:cs="Times New Roman"/>
          <w:bCs/>
          <w:sz w:val="24"/>
          <w:szCs w:val="24"/>
          <w:lang w:val="ru-RU"/>
        </w:rPr>
        <w:t>，到</w:t>
      </w:r>
      <w:r w:rsidR="006533D1" w:rsidRPr="00DA2526">
        <w:rPr>
          <w:rFonts w:ascii="Times New Roman" w:eastAsia="宋体" w:hAnsi="Times New Roman" w:cs="Times New Roman"/>
          <w:bCs/>
          <w:sz w:val="24"/>
          <w:szCs w:val="24"/>
          <w:lang w:val="ru-RU"/>
        </w:rPr>
        <w:t>2028</w:t>
      </w:r>
      <w:r w:rsidR="006533D1" w:rsidRPr="00DA2526">
        <w:rPr>
          <w:rFonts w:ascii="Times New Roman" w:eastAsia="宋体" w:hAnsi="Times New Roman" w:cs="Times New Roman"/>
          <w:bCs/>
          <w:sz w:val="24"/>
          <w:szCs w:val="24"/>
          <w:lang w:val="ru-RU"/>
        </w:rPr>
        <w:t>年男性退休年龄增至</w:t>
      </w:r>
      <w:r w:rsidR="006533D1" w:rsidRPr="00DA2526">
        <w:rPr>
          <w:rFonts w:ascii="Times New Roman" w:eastAsia="宋体" w:hAnsi="Times New Roman" w:cs="Times New Roman"/>
          <w:bCs/>
          <w:sz w:val="24"/>
          <w:szCs w:val="24"/>
          <w:lang w:val="ru-RU"/>
        </w:rPr>
        <w:t>65</w:t>
      </w:r>
      <w:r w:rsidR="006533D1" w:rsidRPr="00DA2526">
        <w:rPr>
          <w:rFonts w:ascii="Times New Roman" w:eastAsia="宋体" w:hAnsi="Times New Roman" w:cs="Times New Roman"/>
          <w:bCs/>
          <w:sz w:val="24"/>
          <w:szCs w:val="24"/>
          <w:lang w:val="ru-RU"/>
        </w:rPr>
        <w:t>岁；</w:t>
      </w:r>
      <w:r w:rsidR="006533D1" w:rsidRPr="00DA2526">
        <w:rPr>
          <w:rFonts w:ascii="Times New Roman" w:eastAsia="宋体" w:hAnsi="Times New Roman" w:cs="Times New Roman"/>
          <w:bCs/>
          <w:sz w:val="24"/>
          <w:szCs w:val="24"/>
          <w:lang w:val="ru-RU"/>
        </w:rPr>
        <w:t>2034</w:t>
      </w:r>
      <w:r w:rsidR="006533D1" w:rsidRPr="00DA2526">
        <w:rPr>
          <w:rFonts w:ascii="Times New Roman" w:eastAsia="宋体" w:hAnsi="Times New Roman" w:cs="Times New Roman"/>
          <w:bCs/>
          <w:sz w:val="24"/>
          <w:szCs w:val="24"/>
          <w:lang w:val="ru-RU"/>
        </w:rPr>
        <w:t>年女性退休年龄延至</w:t>
      </w:r>
      <w:r w:rsidR="006533D1" w:rsidRPr="00DA2526">
        <w:rPr>
          <w:rFonts w:ascii="Times New Roman" w:eastAsia="宋体" w:hAnsi="Times New Roman" w:cs="Times New Roman"/>
          <w:bCs/>
          <w:sz w:val="24"/>
          <w:szCs w:val="24"/>
          <w:lang w:val="ru-RU"/>
        </w:rPr>
        <w:t>63</w:t>
      </w:r>
      <w:r w:rsidR="006533D1" w:rsidRPr="00DA2526">
        <w:rPr>
          <w:rFonts w:ascii="Times New Roman" w:eastAsia="宋体" w:hAnsi="Times New Roman" w:cs="Times New Roman"/>
          <w:bCs/>
          <w:sz w:val="24"/>
          <w:szCs w:val="24"/>
          <w:lang w:val="ru-RU"/>
        </w:rPr>
        <w:t>岁。该</w:t>
      </w:r>
      <w:r w:rsidR="006533D1" w:rsidRPr="00DA2526">
        <w:rPr>
          <w:rFonts w:ascii="Times New Roman" w:eastAsia="宋体" w:hAnsi="Times New Roman" w:cs="Times New Roman"/>
          <w:bCs/>
          <w:sz w:val="24"/>
          <w:szCs w:val="24"/>
        </w:rPr>
        <w:t>方案</w:t>
      </w:r>
      <w:r w:rsidR="006533D1" w:rsidRPr="00DA2526">
        <w:rPr>
          <w:rFonts w:ascii="Times New Roman" w:eastAsia="宋体" w:hAnsi="Times New Roman" w:cs="Times New Roman"/>
          <w:bCs/>
          <w:sz w:val="24"/>
          <w:szCs w:val="24"/>
          <w:lang w:val="ru-RU"/>
        </w:rPr>
        <w:t>不涉及</w:t>
      </w:r>
      <w:r w:rsidR="006533D1" w:rsidRPr="00DA2526">
        <w:rPr>
          <w:rFonts w:ascii="Times New Roman" w:eastAsia="宋体" w:hAnsi="Times New Roman" w:cs="Times New Roman"/>
          <w:bCs/>
          <w:sz w:val="24"/>
          <w:szCs w:val="24"/>
        </w:rPr>
        <w:t>1958</w:t>
      </w:r>
      <w:r w:rsidR="006533D1" w:rsidRPr="00DA2526">
        <w:rPr>
          <w:rFonts w:ascii="Times New Roman" w:eastAsia="宋体" w:hAnsi="Times New Roman" w:cs="Times New Roman"/>
          <w:bCs/>
          <w:sz w:val="24"/>
          <w:szCs w:val="24"/>
          <w:lang w:val="ru-RU"/>
        </w:rPr>
        <w:t>年</w:t>
      </w:r>
      <w:r w:rsidR="006533D1" w:rsidRPr="00DA2526">
        <w:rPr>
          <w:rFonts w:ascii="Times New Roman" w:eastAsia="宋体" w:hAnsi="Times New Roman" w:cs="Times New Roman"/>
          <w:bCs/>
          <w:sz w:val="24"/>
          <w:szCs w:val="24"/>
        </w:rPr>
        <w:t>（</w:t>
      </w:r>
      <w:r w:rsidR="006533D1" w:rsidRPr="00DA2526">
        <w:rPr>
          <w:rFonts w:ascii="Times New Roman" w:eastAsia="宋体" w:hAnsi="Times New Roman" w:cs="Times New Roman"/>
          <w:bCs/>
          <w:sz w:val="24"/>
          <w:szCs w:val="24"/>
          <w:lang w:val="ru-RU"/>
        </w:rPr>
        <w:t>包括</w:t>
      </w:r>
      <w:r w:rsidR="006533D1" w:rsidRPr="00DA2526">
        <w:rPr>
          <w:rFonts w:ascii="Times New Roman" w:eastAsia="宋体" w:hAnsi="Times New Roman" w:cs="Times New Roman"/>
          <w:bCs/>
          <w:sz w:val="24"/>
          <w:szCs w:val="24"/>
        </w:rPr>
        <w:t>1958</w:t>
      </w:r>
      <w:r w:rsidR="006533D1" w:rsidRPr="00DA2526">
        <w:rPr>
          <w:rFonts w:ascii="Times New Roman" w:eastAsia="宋体" w:hAnsi="Times New Roman" w:cs="Times New Roman"/>
          <w:bCs/>
          <w:sz w:val="24"/>
          <w:szCs w:val="24"/>
          <w:lang w:val="ru-RU"/>
        </w:rPr>
        <w:t>年</w:t>
      </w:r>
      <w:r w:rsidR="006533D1" w:rsidRPr="00DA2526">
        <w:rPr>
          <w:rFonts w:ascii="Times New Roman" w:eastAsia="宋体" w:hAnsi="Times New Roman" w:cs="Times New Roman"/>
          <w:bCs/>
          <w:sz w:val="24"/>
          <w:szCs w:val="24"/>
        </w:rPr>
        <w:t>）</w:t>
      </w:r>
      <w:r w:rsidR="006533D1" w:rsidRPr="00DA2526">
        <w:rPr>
          <w:rFonts w:ascii="Times New Roman" w:eastAsia="宋体" w:hAnsi="Times New Roman" w:cs="Times New Roman"/>
          <w:bCs/>
          <w:sz w:val="24"/>
          <w:szCs w:val="24"/>
          <w:lang w:val="ru-RU"/>
        </w:rPr>
        <w:t>之前出生的男性和</w:t>
      </w:r>
      <w:r w:rsidR="006533D1" w:rsidRPr="00DA2526">
        <w:rPr>
          <w:rFonts w:ascii="Times New Roman" w:eastAsia="宋体" w:hAnsi="Times New Roman" w:cs="Times New Roman"/>
          <w:bCs/>
          <w:sz w:val="24"/>
          <w:szCs w:val="24"/>
        </w:rPr>
        <w:t>1963</w:t>
      </w:r>
      <w:r w:rsidR="006533D1" w:rsidRPr="00DA2526">
        <w:rPr>
          <w:rFonts w:ascii="Times New Roman" w:eastAsia="宋体" w:hAnsi="Times New Roman" w:cs="Times New Roman"/>
          <w:bCs/>
          <w:sz w:val="24"/>
          <w:szCs w:val="24"/>
          <w:lang w:val="ru-RU"/>
        </w:rPr>
        <w:t>年</w:t>
      </w:r>
      <w:r w:rsidR="006533D1" w:rsidRPr="00DA2526">
        <w:rPr>
          <w:rFonts w:ascii="Times New Roman" w:eastAsia="宋体" w:hAnsi="Times New Roman" w:cs="Times New Roman"/>
          <w:bCs/>
          <w:sz w:val="24"/>
          <w:szCs w:val="24"/>
        </w:rPr>
        <w:t>（</w:t>
      </w:r>
      <w:r w:rsidR="006533D1" w:rsidRPr="00DA2526">
        <w:rPr>
          <w:rFonts w:ascii="Times New Roman" w:eastAsia="宋体" w:hAnsi="Times New Roman" w:cs="Times New Roman"/>
          <w:bCs/>
          <w:sz w:val="24"/>
          <w:szCs w:val="24"/>
          <w:lang w:val="ru-RU"/>
        </w:rPr>
        <w:t>包括</w:t>
      </w:r>
      <w:r w:rsidR="006533D1" w:rsidRPr="00DA2526">
        <w:rPr>
          <w:rFonts w:ascii="Times New Roman" w:eastAsia="宋体" w:hAnsi="Times New Roman" w:cs="Times New Roman"/>
          <w:bCs/>
          <w:sz w:val="24"/>
          <w:szCs w:val="24"/>
        </w:rPr>
        <w:t>1963</w:t>
      </w:r>
      <w:r w:rsidR="006533D1" w:rsidRPr="00DA2526">
        <w:rPr>
          <w:rFonts w:ascii="Times New Roman" w:eastAsia="宋体" w:hAnsi="Times New Roman" w:cs="Times New Roman"/>
          <w:bCs/>
          <w:sz w:val="24"/>
          <w:szCs w:val="24"/>
          <w:lang w:val="ru-RU"/>
        </w:rPr>
        <w:t>年</w:t>
      </w:r>
      <w:r w:rsidR="006533D1" w:rsidRPr="00DA2526">
        <w:rPr>
          <w:rFonts w:ascii="Times New Roman" w:eastAsia="宋体" w:hAnsi="Times New Roman" w:cs="Times New Roman"/>
          <w:bCs/>
          <w:sz w:val="24"/>
          <w:szCs w:val="24"/>
        </w:rPr>
        <w:t>）</w:t>
      </w:r>
      <w:r w:rsidR="006533D1" w:rsidRPr="00DA2526">
        <w:rPr>
          <w:rFonts w:ascii="Times New Roman" w:eastAsia="宋体" w:hAnsi="Times New Roman" w:cs="Times New Roman"/>
          <w:bCs/>
          <w:sz w:val="24"/>
          <w:szCs w:val="24"/>
          <w:lang w:val="ru-RU"/>
        </w:rPr>
        <w:t>之前出生的女性；部分涉及</w:t>
      </w:r>
      <w:r w:rsidR="006533D1" w:rsidRPr="00DA2526">
        <w:rPr>
          <w:rFonts w:ascii="Times New Roman" w:eastAsia="宋体" w:hAnsi="Times New Roman" w:cs="Times New Roman"/>
          <w:bCs/>
          <w:sz w:val="24"/>
          <w:szCs w:val="24"/>
          <w:lang w:val="ru-RU"/>
        </w:rPr>
        <w:t>1959-1962</w:t>
      </w:r>
      <w:r w:rsidR="006533D1" w:rsidRPr="00DA2526">
        <w:rPr>
          <w:rFonts w:ascii="Times New Roman" w:eastAsia="宋体" w:hAnsi="Times New Roman" w:cs="Times New Roman"/>
          <w:bCs/>
          <w:sz w:val="24"/>
          <w:szCs w:val="24"/>
          <w:lang w:val="ru-RU"/>
        </w:rPr>
        <w:t>年出生男性和</w:t>
      </w:r>
      <w:r w:rsidR="006533D1" w:rsidRPr="00DA2526">
        <w:rPr>
          <w:rFonts w:ascii="Times New Roman" w:eastAsia="宋体" w:hAnsi="Times New Roman" w:cs="Times New Roman"/>
          <w:bCs/>
          <w:sz w:val="24"/>
          <w:szCs w:val="24"/>
          <w:lang w:val="ru-RU"/>
        </w:rPr>
        <w:t>1964-1970</w:t>
      </w:r>
      <w:r w:rsidR="006533D1" w:rsidRPr="00DA2526">
        <w:rPr>
          <w:rFonts w:ascii="Times New Roman" w:eastAsia="宋体" w:hAnsi="Times New Roman" w:cs="Times New Roman"/>
          <w:bCs/>
          <w:sz w:val="24"/>
          <w:szCs w:val="24"/>
          <w:lang w:val="ru-RU"/>
        </w:rPr>
        <w:t>年出生女性；</w:t>
      </w:r>
      <w:r w:rsidR="006533D1" w:rsidRPr="00DA2526">
        <w:rPr>
          <w:rFonts w:ascii="Times New Roman" w:eastAsia="宋体" w:hAnsi="Times New Roman" w:cs="Times New Roman"/>
          <w:bCs/>
          <w:sz w:val="24"/>
          <w:szCs w:val="24"/>
          <w:lang w:val="ru-RU"/>
        </w:rPr>
        <w:t>1963</w:t>
      </w:r>
      <w:r w:rsidR="006533D1" w:rsidRPr="00DA2526">
        <w:rPr>
          <w:rFonts w:ascii="Times New Roman" w:eastAsia="宋体" w:hAnsi="Times New Roman" w:cs="Times New Roman"/>
          <w:bCs/>
          <w:sz w:val="24"/>
          <w:szCs w:val="24"/>
          <w:lang w:val="ru-RU"/>
        </w:rPr>
        <w:t>年之后出生的男性</w:t>
      </w:r>
      <w:r w:rsidR="006533D1" w:rsidRPr="00DA2526">
        <w:rPr>
          <w:rFonts w:ascii="Times New Roman" w:eastAsia="宋体" w:hAnsi="Times New Roman" w:cs="Times New Roman"/>
          <w:bCs/>
          <w:sz w:val="24"/>
          <w:szCs w:val="24"/>
          <w:lang w:val="ru-RU"/>
        </w:rPr>
        <w:t>65</w:t>
      </w:r>
      <w:r w:rsidR="006533D1" w:rsidRPr="00DA2526">
        <w:rPr>
          <w:rFonts w:ascii="Times New Roman" w:eastAsia="宋体" w:hAnsi="Times New Roman" w:cs="Times New Roman"/>
          <w:bCs/>
          <w:sz w:val="24"/>
          <w:szCs w:val="24"/>
          <w:lang w:val="ru-RU"/>
        </w:rPr>
        <w:t>岁退休，而</w:t>
      </w:r>
      <w:r w:rsidR="006533D1" w:rsidRPr="00DA2526">
        <w:rPr>
          <w:rFonts w:ascii="Times New Roman" w:eastAsia="宋体" w:hAnsi="Times New Roman" w:cs="Times New Roman"/>
          <w:bCs/>
          <w:sz w:val="24"/>
          <w:szCs w:val="24"/>
          <w:lang w:val="ru-RU"/>
        </w:rPr>
        <w:t>1971</w:t>
      </w:r>
      <w:r w:rsidR="006533D1" w:rsidRPr="00DA2526">
        <w:rPr>
          <w:rFonts w:ascii="Times New Roman" w:eastAsia="宋体" w:hAnsi="Times New Roman" w:cs="Times New Roman"/>
          <w:bCs/>
          <w:sz w:val="24"/>
          <w:szCs w:val="24"/>
          <w:lang w:val="ru-RU"/>
        </w:rPr>
        <w:t>年之后出生的女性</w:t>
      </w:r>
      <w:r w:rsidR="006533D1" w:rsidRPr="00DA2526">
        <w:rPr>
          <w:rFonts w:ascii="Times New Roman" w:eastAsia="宋体" w:hAnsi="Times New Roman" w:cs="Times New Roman"/>
          <w:bCs/>
          <w:sz w:val="24"/>
          <w:szCs w:val="24"/>
          <w:lang w:val="ru-RU"/>
        </w:rPr>
        <w:t>63</w:t>
      </w:r>
      <w:r w:rsidR="006533D1" w:rsidRPr="00DA2526">
        <w:rPr>
          <w:rFonts w:ascii="Times New Roman" w:eastAsia="宋体" w:hAnsi="Times New Roman" w:cs="Times New Roman"/>
          <w:bCs/>
          <w:sz w:val="24"/>
          <w:szCs w:val="24"/>
          <w:lang w:val="ru-RU"/>
        </w:rPr>
        <w:t>岁退休（见表</w:t>
      </w:r>
      <w:r w:rsidR="006533D1">
        <w:rPr>
          <w:rFonts w:ascii="Times New Roman" w:eastAsia="宋体" w:hAnsi="Times New Roman" w:cs="Times New Roman"/>
          <w:bCs/>
          <w:sz w:val="24"/>
          <w:szCs w:val="24"/>
          <w:lang w:val="ru-RU"/>
        </w:rPr>
        <w:t>2</w:t>
      </w:r>
      <w:r w:rsidR="006533D1" w:rsidRPr="00DA2526">
        <w:rPr>
          <w:rFonts w:ascii="Times New Roman" w:eastAsia="宋体" w:hAnsi="Times New Roman" w:cs="Times New Roman"/>
          <w:bCs/>
          <w:sz w:val="24"/>
          <w:szCs w:val="24"/>
          <w:lang w:val="ru-RU"/>
        </w:rPr>
        <w:t>）</w:t>
      </w:r>
      <w:r w:rsidR="006533D1" w:rsidRPr="00DA2526">
        <w:rPr>
          <w:rFonts w:ascii="Times New Roman" w:eastAsia="宋体" w:hAnsi="Times New Roman" w:cs="Times New Roman"/>
          <w:sz w:val="24"/>
          <w:szCs w:val="24"/>
        </w:rPr>
        <w:t>。</w:t>
      </w:r>
    </w:p>
    <w:p w:rsidR="006533D1" w:rsidRPr="00DA2526" w:rsidRDefault="006533D1" w:rsidP="006533D1">
      <w:pPr>
        <w:spacing w:line="360" w:lineRule="auto"/>
        <w:ind w:firstLineChars="200" w:firstLine="480"/>
        <w:rPr>
          <w:rFonts w:ascii="Times New Roman" w:eastAsia="宋体" w:hAnsi="Times New Roman" w:cs="Times New Roman"/>
          <w:bCs/>
          <w:sz w:val="24"/>
          <w:szCs w:val="24"/>
          <w:lang w:val="ru-RU"/>
        </w:rPr>
      </w:pPr>
    </w:p>
    <w:p w:rsidR="006533D1" w:rsidRPr="00DA2526" w:rsidRDefault="006533D1" w:rsidP="006533D1">
      <w:pPr>
        <w:jc w:val="center"/>
        <w:rPr>
          <w:rFonts w:ascii="Times New Roman" w:eastAsia="宋体" w:hAnsi="Times New Roman" w:cs="Times New Roman"/>
          <w:b/>
          <w:bCs/>
          <w:szCs w:val="21"/>
          <w:lang w:val="ru-RU"/>
        </w:rPr>
      </w:pPr>
      <w:r w:rsidRPr="00DA2526">
        <w:rPr>
          <w:rFonts w:ascii="Times New Roman" w:eastAsia="宋体" w:hAnsi="Times New Roman" w:cs="Times New Roman"/>
          <w:b/>
          <w:bCs/>
          <w:szCs w:val="21"/>
          <w:lang w:val="ru-RU"/>
        </w:rPr>
        <w:t>表</w:t>
      </w:r>
      <w:r>
        <w:rPr>
          <w:rFonts w:ascii="Times New Roman" w:eastAsia="宋体" w:hAnsi="Times New Roman" w:cs="Times New Roman"/>
          <w:b/>
          <w:bCs/>
          <w:szCs w:val="21"/>
          <w:lang w:val="ru-RU"/>
        </w:rPr>
        <w:t>2</w:t>
      </w:r>
      <w:r w:rsidRPr="00DA2526">
        <w:rPr>
          <w:rFonts w:ascii="Times New Roman" w:eastAsia="宋体" w:hAnsi="Times New Roman" w:cs="Times New Roman"/>
          <w:b/>
          <w:bCs/>
          <w:szCs w:val="21"/>
          <w:lang w:val="ru-RU"/>
        </w:rPr>
        <w:t xml:space="preserve"> </w:t>
      </w:r>
      <w:r w:rsidRPr="00DA2526">
        <w:rPr>
          <w:rFonts w:ascii="Times New Roman" w:eastAsia="宋体" w:hAnsi="Times New Roman" w:cs="Times New Roman"/>
          <w:b/>
          <w:bCs/>
          <w:szCs w:val="21"/>
          <w:lang w:val="ru-RU"/>
        </w:rPr>
        <w:t>最初提交国家杜马审议的延迟退休方案</w:t>
      </w:r>
    </w:p>
    <w:tbl>
      <w:tblPr>
        <w:tblStyle w:val="a5"/>
        <w:tblW w:w="0" w:type="auto"/>
        <w:tblInd w:w="675" w:type="dxa"/>
        <w:tblLook w:val="04A0" w:firstRow="1" w:lastRow="0" w:firstColumn="1" w:lastColumn="0" w:noHBand="0" w:noVBand="1"/>
      </w:tblPr>
      <w:tblGrid>
        <w:gridCol w:w="1276"/>
        <w:gridCol w:w="1134"/>
        <w:gridCol w:w="1559"/>
        <w:gridCol w:w="1276"/>
        <w:gridCol w:w="1559"/>
      </w:tblGrid>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p>
        </w:tc>
        <w:tc>
          <w:tcPr>
            <w:tcW w:w="2693" w:type="dxa"/>
            <w:gridSpan w:val="2"/>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男性</w:t>
            </w:r>
          </w:p>
        </w:tc>
        <w:tc>
          <w:tcPr>
            <w:tcW w:w="2835" w:type="dxa"/>
            <w:gridSpan w:val="2"/>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女性</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退休年份</w:t>
            </w:r>
          </w:p>
        </w:tc>
        <w:tc>
          <w:tcPr>
            <w:tcW w:w="1134"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出生年份</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退休年龄</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出生年份</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退休年龄</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2020</w:t>
            </w:r>
          </w:p>
        </w:tc>
        <w:tc>
          <w:tcPr>
            <w:tcW w:w="1134"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1959</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61</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1964</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56</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2022</w:t>
            </w:r>
          </w:p>
        </w:tc>
        <w:tc>
          <w:tcPr>
            <w:tcW w:w="1134"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1960</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62</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1965</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57</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2024</w:t>
            </w:r>
          </w:p>
        </w:tc>
        <w:tc>
          <w:tcPr>
            <w:tcW w:w="1134"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1961</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63</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1966</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58</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2026</w:t>
            </w:r>
          </w:p>
        </w:tc>
        <w:tc>
          <w:tcPr>
            <w:tcW w:w="1134"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1962</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64</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1967</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59</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2028</w:t>
            </w:r>
          </w:p>
        </w:tc>
        <w:tc>
          <w:tcPr>
            <w:tcW w:w="1134"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1963</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65</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1968</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60</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2030</w:t>
            </w:r>
          </w:p>
        </w:tc>
        <w:tc>
          <w:tcPr>
            <w:tcW w:w="1134" w:type="dxa"/>
          </w:tcPr>
          <w:p w:rsidR="006533D1" w:rsidRPr="00DA2526" w:rsidRDefault="006533D1" w:rsidP="00A862E4">
            <w:pPr>
              <w:rPr>
                <w:rFonts w:ascii="Times New Roman" w:eastAsia="宋体" w:hAnsi="Times New Roman" w:cs="Times New Roman"/>
                <w:bCs/>
                <w:szCs w:val="21"/>
                <w:lang w:val="ru-RU"/>
              </w:rPr>
            </w:pPr>
            <w:r>
              <w:rPr>
                <w:rFonts w:ascii="Times New Roman" w:eastAsia="宋体" w:hAnsi="Times New Roman" w:cs="Times New Roman"/>
                <w:bCs/>
                <w:szCs w:val="21"/>
                <w:lang w:val="ru-RU"/>
              </w:rPr>
              <w:t>-</w:t>
            </w:r>
          </w:p>
        </w:tc>
        <w:tc>
          <w:tcPr>
            <w:tcW w:w="1559" w:type="dxa"/>
          </w:tcPr>
          <w:p w:rsidR="006533D1" w:rsidRPr="00DA2526" w:rsidRDefault="006533D1" w:rsidP="00A862E4">
            <w:pPr>
              <w:rPr>
                <w:rFonts w:ascii="Times New Roman" w:eastAsia="宋体" w:hAnsi="Times New Roman" w:cs="Times New Roman"/>
                <w:bCs/>
                <w:szCs w:val="21"/>
                <w:lang w:val="ru-RU"/>
              </w:rPr>
            </w:pPr>
            <w:r>
              <w:rPr>
                <w:rFonts w:ascii="Times New Roman" w:eastAsia="宋体" w:hAnsi="Times New Roman" w:cs="Times New Roman"/>
                <w:bCs/>
                <w:szCs w:val="21"/>
                <w:lang w:val="ru-RU"/>
              </w:rPr>
              <w:t>-</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1969</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61</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2032</w:t>
            </w:r>
          </w:p>
        </w:tc>
        <w:tc>
          <w:tcPr>
            <w:tcW w:w="1134" w:type="dxa"/>
          </w:tcPr>
          <w:p w:rsidR="006533D1" w:rsidRPr="00DA2526" w:rsidRDefault="006533D1" w:rsidP="00A862E4">
            <w:pPr>
              <w:rPr>
                <w:rFonts w:ascii="Times New Roman" w:eastAsia="宋体" w:hAnsi="Times New Roman" w:cs="Times New Roman"/>
                <w:bCs/>
                <w:szCs w:val="21"/>
                <w:lang w:val="ru-RU"/>
              </w:rPr>
            </w:pPr>
            <w:r>
              <w:rPr>
                <w:rFonts w:ascii="Times New Roman" w:eastAsia="宋体" w:hAnsi="Times New Roman" w:cs="Times New Roman"/>
                <w:bCs/>
                <w:szCs w:val="21"/>
                <w:lang w:val="ru-RU"/>
              </w:rPr>
              <w:t>-</w:t>
            </w:r>
          </w:p>
        </w:tc>
        <w:tc>
          <w:tcPr>
            <w:tcW w:w="1559" w:type="dxa"/>
          </w:tcPr>
          <w:p w:rsidR="006533D1" w:rsidRPr="00DA2526" w:rsidRDefault="006533D1" w:rsidP="00A862E4">
            <w:pPr>
              <w:rPr>
                <w:rFonts w:ascii="Times New Roman" w:eastAsia="宋体" w:hAnsi="Times New Roman" w:cs="Times New Roman"/>
                <w:bCs/>
                <w:szCs w:val="21"/>
                <w:lang w:val="ru-RU"/>
              </w:rPr>
            </w:pPr>
            <w:r>
              <w:rPr>
                <w:rFonts w:ascii="Times New Roman" w:eastAsia="宋体" w:hAnsi="Times New Roman" w:cs="Times New Roman"/>
                <w:bCs/>
                <w:szCs w:val="21"/>
                <w:lang w:val="ru-RU"/>
              </w:rPr>
              <w:t>-</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1970</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62</w:t>
            </w:r>
          </w:p>
        </w:tc>
      </w:tr>
      <w:tr w:rsidR="006533D1" w:rsidRPr="00DA2526" w:rsidTr="00A862E4">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2034</w:t>
            </w:r>
          </w:p>
        </w:tc>
        <w:tc>
          <w:tcPr>
            <w:tcW w:w="1134" w:type="dxa"/>
          </w:tcPr>
          <w:p w:rsidR="006533D1" w:rsidRPr="00DA2526" w:rsidRDefault="006533D1" w:rsidP="00A862E4">
            <w:pPr>
              <w:rPr>
                <w:rFonts w:ascii="Times New Roman" w:eastAsia="宋体" w:hAnsi="Times New Roman" w:cs="Times New Roman"/>
                <w:bCs/>
                <w:szCs w:val="21"/>
                <w:lang w:val="ru-RU"/>
              </w:rPr>
            </w:pPr>
            <w:r>
              <w:rPr>
                <w:rFonts w:ascii="Times New Roman" w:eastAsia="宋体" w:hAnsi="Times New Roman" w:cs="Times New Roman"/>
                <w:bCs/>
                <w:szCs w:val="21"/>
                <w:lang w:val="ru-RU"/>
              </w:rPr>
              <w:t>-</w:t>
            </w:r>
          </w:p>
        </w:tc>
        <w:tc>
          <w:tcPr>
            <w:tcW w:w="1559" w:type="dxa"/>
          </w:tcPr>
          <w:p w:rsidR="006533D1" w:rsidRPr="00DA2526" w:rsidRDefault="006533D1" w:rsidP="00A862E4">
            <w:pPr>
              <w:rPr>
                <w:rFonts w:ascii="Times New Roman" w:eastAsia="宋体" w:hAnsi="Times New Roman" w:cs="Times New Roman"/>
                <w:bCs/>
                <w:szCs w:val="21"/>
                <w:lang w:val="ru-RU"/>
              </w:rPr>
            </w:pPr>
            <w:r>
              <w:rPr>
                <w:rFonts w:ascii="Times New Roman" w:eastAsia="宋体" w:hAnsi="Times New Roman" w:cs="Times New Roman"/>
                <w:bCs/>
                <w:szCs w:val="21"/>
                <w:lang w:val="ru-RU"/>
              </w:rPr>
              <w:t>-</w:t>
            </w:r>
          </w:p>
        </w:tc>
        <w:tc>
          <w:tcPr>
            <w:tcW w:w="1276"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1971</w:t>
            </w:r>
          </w:p>
        </w:tc>
        <w:tc>
          <w:tcPr>
            <w:tcW w:w="1559" w:type="dxa"/>
          </w:tcPr>
          <w:p w:rsidR="006533D1" w:rsidRPr="00DA2526" w:rsidRDefault="006533D1" w:rsidP="00A862E4">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63</w:t>
            </w:r>
          </w:p>
        </w:tc>
      </w:tr>
    </w:tbl>
    <w:p w:rsidR="007B72CF" w:rsidRDefault="007B72CF" w:rsidP="007B72CF">
      <w:pPr>
        <w:ind w:firstLineChars="200" w:firstLine="420"/>
        <w:rPr>
          <w:rFonts w:ascii="Times New Roman" w:eastAsia="宋体" w:hAnsi="Times New Roman" w:cs="Times New Roman"/>
          <w:bCs/>
          <w:szCs w:val="21"/>
          <w:lang w:val="ru-RU"/>
        </w:rPr>
      </w:pPr>
      <w:r w:rsidRPr="007B72CF">
        <w:rPr>
          <w:rFonts w:ascii="Times New Roman" w:eastAsia="宋体" w:hAnsi="Times New Roman" w:cs="Times New Roman"/>
          <w:bCs/>
          <w:szCs w:val="21"/>
          <w:lang w:val="ru-RU"/>
        </w:rPr>
        <w:t xml:space="preserve">Ломская.Т., Адамчук.О.,Правительство начало сокращать долю пенсионеров среди россиян, </w:t>
      </w:r>
      <w:r w:rsidR="00A95D0E">
        <w:fldChar w:fldCharType="begin"/>
      </w:r>
      <w:r w:rsidR="00A95D0E" w:rsidRPr="002D1A3A">
        <w:rPr>
          <w:lang w:val="ru-RU"/>
        </w:rPr>
        <w:instrText xml:space="preserve"> </w:instrText>
      </w:r>
      <w:r w:rsidR="00A95D0E">
        <w:instrText>HYPERLINK</w:instrText>
      </w:r>
      <w:r w:rsidR="00A95D0E" w:rsidRPr="002D1A3A">
        <w:rPr>
          <w:lang w:val="ru-RU"/>
        </w:rPr>
        <w:instrText xml:space="preserve"> "</w:instrText>
      </w:r>
      <w:r w:rsidR="00A95D0E">
        <w:instrText>https</w:instrText>
      </w:r>
      <w:r w:rsidR="00A95D0E" w:rsidRPr="002D1A3A">
        <w:rPr>
          <w:lang w:val="ru-RU"/>
        </w:rPr>
        <w:instrText>://</w:instrText>
      </w:r>
      <w:r w:rsidR="00A95D0E">
        <w:instrText>www</w:instrText>
      </w:r>
      <w:r w:rsidR="00A95D0E" w:rsidRPr="002D1A3A">
        <w:rPr>
          <w:lang w:val="ru-RU"/>
        </w:rPr>
        <w:instrText>.</w:instrText>
      </w:r>
      <w:r w:rsidR="00A95D0E">
        <w:instrText>vedomosti</w:instrText>
      </w:r>
      <w:r w:rsidR="00A95D0E" w:rsidRPr="002D1A3A">
        <w:rPr>
          <w:lang w:val="ru-RU"/>
        </w:rPr>
        <w:instrText>.</w:instrText>
      </w:r>
      <w:r w:rsidR="00A95D0E">
        <w:instrText>ru</w:instrText>
      </w:r>
      <w:r w:rsidR="00A95D0E" w:rsidRPr="002D1A3A">
        <w:rPr>
          <w:lang w:val="ru-RU"/>
        </w:rPr>
        <w:instrText>/</w:instrText>
      </w:r>
      <w:r w:rsidR="00A95D0E">
        <w:instrText>economics</w:instrText>
      </w:r>
      <w:r w:rsidR="00A95D0E" w:rsidRPr="002D1A3A">
        <w:rPr>
          <w:lang w:val="ru-RU"/>
        </w:rPr>
        <w:instrText>/</w:instrText>
      </w:r>
      <w:r w:rsidR="00A95D0E">
        <w:instrText>articles</w:instrText>
      </w:r>
      <w:r w:rsidR="00A95D0E" w:rsidRPr="002D1A3A">
        <w:rPr>
          <w:lang w:val="ru-RU"/>
        </w:rPr>
        <w:instrText>/2018/06/15/772837-</w:instrText>
      </w:r>
      <w:r w:rsidR="00A95D0E">
        <w:instrText>sokraschat</w:instrText>
      </w:r>
      <w:r w:rsidR="00A95D0E" w:rsidRPr="002D1A3A">
        <w:rPr>
          <w:lang w:val="ru-RU"/>
        </w:rPr>
        <w:instrText xml:space="preserve">" </w:instrText>
      </w:r>
      <w:r w:rsidR="00A95D0E">
        <w:fldChar w:fldCharType="separate"/>
      </w:r>
      <w:r w:rsidRPr="003707EF">
        <w:rPr>
          <w:rStyle w:val="a9"/>
          <w:rFonts w:ascii="Times New Roman" w:eastAsia="宋体" w:hAnsi="Times New Roman" w:cs="Times New Roman"/>
          <w:bCs/>
          <w:szCs w:val="21"/>
          <w:lang w:val="ru-RU"/>
        </w:rPr>
        <w:t>https://www.vedomosti.ru/economics/articles/2018/06/15/772837-sokraschat</w:t>
      </w:r>
      <w:r w:rsidR="00A95D0E">
        <w:rPr>
          <w:rStyle w:val="a9"/>
          <w:rFonts w:ascii="Times New Roman" w:eastAsia="宋体" w:hAnsi="Times New Roman" w:cs="Times New Roman"/>
          <w:bCs/>
          <w:szCs w:val="21"/>
          <w:lang w:val="ru-RU"/>
        </w:rPr>
        <w:fldChar w:fldCharType="end"/>
      </w:r>
    </w:p>
    <w:p w:rsidR="007B72CF" w:rsidRPr="007B72CF" w:rsidRDefault="007B72CF" w:rsidP="007B72CF">
      <w:pPr>
        <w:ind w:firstLineChars="200" w:firstLine="420"/>
        <w:rPr>
          <w:rFonts w:ascii="Times New Roman" w:eastAsia="宋体" w:hAnsi="Times New Roman" w:cs="Times New Roman"/>
          <w:bCs/>
          <w:szCs w:val="21"/>
          <w:lang w:val="ru-RU"/>
        </w:rPr>
      </w:pPr>
    </w:p>
    <w:p w:rsidR="00AC41D2" w:rsidRPr="00807C1E" w:rsidRDefault="00807C1E" w:rsidP="00807C1E">
      <w:pPr>
        <w:spacing w:line="360" w:lineRule="auto"/>
        <w:ind w:firstLineChars="200" w:firstLine="480"/>
        <w:rPr>
          <w:rFonts w:ascii="Times New Roman" w:eastAsia="宋体" w:hAnsi="Times New Roman" w:cs="Times New Roman"/>
          <w:sz w:val="24"/>
          <w:szCs w:val="24"/>
          <w:lang w:val="ru-RU"/>
        </w:rPr>
      </w:pPr>
      <w:r>
        <w:rPr>
          <w:rFonts w:ascii="Times New Roman" w:eastAsia="宋体" w:hAnsi="Times New Roman" w:cs="Times New Roman"/>
          <w:bCs/>
          <w:sz w:val="24"/>
          <w:szCs w:val="24"/>
          <w:lang w:val="ru-RU"/>
        </w:rPr>
        <w:t>延迟退休方案</w:t>
      </w:r>
      <w:r w:rsidR="00AC41D2" w:rsidRPr="00DA2526">
        <w:rPr>
          <w:rFonts w:ascii="Times New Roman" w:eastAsia="宋体" w:hAnsi="Times New Roman" w:cs="Times New Roman"/>
          <w:bCs/>
          <w:sz w:val="24"/>
          <w:szCs w:val="24"/>
          <w:lang w:val="ru-RU"/>
        </w:rPr>
        <w:t>提交国家杜马审议之日，</w:t>
      </w:r>
      <w:r w:rsidR="00AC41D2" w:rsidRPr="00DA2526">
        <w:rPr>
          <w:rFonts w:ascii="Times New Roman" w:eastAsia="宋体" w:hAnsi="Times New Roman" w:cs="Times New Roman"/>
          <w:sz w:val="24"/>
          <w:szCs w:val="24"/>
          <w:lang w:val="ru-RU"/>
        </w:rPr>
        <w:t>俄罗斯劳工联合会即在网上征集签名，准备向政府提交请愿书，反对延迟退休，</w:t>
      </w:r>
      <w:r w:rsidR="00AC41D2" w:rsidRPr="00DA2526">
        <w:rPr>
          <w:rFonts w:ascii="Times New Roman" w:eastAsia="宋体" w:hAnsi="Times New Roman" w:cs="Times New Roman"/>
          <w:sz w:val="24"/>
          <w:szCs w:val="24"/>
        </w:rPr>
        <w:t>超过</w:t>
      </w:r>
      <w:r w:rsidR="00AC41D2" w:rsidRPr="007B72CF">
        <w:rPr>
          <w:rFonts w:ascii="Times New Roman" w:eastAsia="宋体" w:hAnsi="Times New Roman" w:cs="Times New Roman"/>
          <w:sz w:val="24"/>
          <w:szCs w:val="24"/>
          <w:lang w:val="ru-RU"/>
        </w:rPr>
        <w:t xml:space="preserve"> 250 </w:t>
      </w:r>
      <w:r w:rsidR="00AC41D2" w:rsidRPr="00DA2526">
        <w:rPr>
          <w:rFonts w:ascii="Times New Roman" w:eastAsia="宋体" w:hAnsi="Times New Roman" w:cs="Times New Roman"/>
          <w:sz w:val="24"/>
          <w:szCs w:val="24"/>
        </w:rPr>
        <w:t>万俄罗斯公民签名。在抵制延迟退休问题上</w:t>
      </w:r>
      <w:r w:rsidR="00AC41D2" w:rsidRPr="007B72CF">
        <w:rPr>
          <w:rFonts w:ascii="Times New Roman" w:eastAsia="宋体" w:hAnsi="Times New Roman" w:cs="Times New Roman"/>
          <w:sz w:val="24"/>
          <w:szCs w:val="24"/>
          <w:lang w:val="ru-RU"/>
        </w:rPr>
        <w:t>，</w:t>
      </w:r>
      <w:r w:rsidR="00AC41D2" w:rsidRPr="00DA2526">
        <w:rPr>
          <w:rFonts w:ascii="Times New Roman" w:eastAsia="宋体" w:hAnsi="Times New Roman" w:cs="Times New Roman"/>
          <w:sz w:val="24"/>
          <w:szCs w:val="24"/>
        </w:rPr>
        <w:t>体制内反对派</w:t>
      </w:r>
      <w:r w:rsidR="00AC41D2" w:rsidRPr="007B72CF">
        <w:rPr>
          <w:rFonts w:ascii="Times New Roman" w:eastAsia="宋体" w:hAnsi="Times New Roman" w:cs="Times New Roman"/>
          <w:sz w:val="24"/>
          <w:szCs w:val="24"/>
          <w:lang w:val="ru-RU"/>
        </w:rPr>
        <w:t>（</w:t>
      </w:r>
      <w:r w:rsidR="00AC41D2" w:rsidRPr="00DA2526">
        <w:rPr>
          <w:rFonts w:ascii="Times New Roman" w:eastAsia="宋体" w:hAnsi="Times New Roman" w:cs="Times New Roman"/>
          <w:sz w:val="24"/>
          <w:szCs w:val="24"/>
          <w:lang w:val="ru-RU"/>
        </w:rPr>
        <w:t>俄罗斯共产党、</w:t>
      </w:r>
      <w:proofErr w:type="gramStart"/>
      <w:r w:rsidR="00AC41D2" w:rsidRPr="00DA2526">
        <w:rPr>
          <w:rFonts w:ascii="Times New Roman" w:eastAsia="宋体" w:hAnsi="Times New Roman" w:cs="Times New Roman"/>
          <w:sz w:val="24"/>
          <w:szCs w:val="24"/>
          <w:lang w:val="ru-RU"/>
        </w:rPr>
        <w:t>公正俄罗斯</w:t>
      </w:r>
      <w:proofErr w:type="gramEnd"/>
      <w:r w:rsidR="00AC41D2" w:rsidRPr="00DA2526">
        <w:rPr>
          <w:rFonts w:ascii="Times New Roman" w:eastAsia="宋体" w:hAnsi="Times New Roman" w:cs="Times New Roman"/>
          <w:sz w:val="24"/>
          <w:szCs w:val="24"/>
          <w:lang w:val="ru-RU"/>
        </w:rPr>
        <w:t>党和自由民主党）</w:t>
      </w:r>
      <w:r w:rsidR="00AC41D2" w:rsidRPr="00DA2526">
        <w:rPr>
          <w:rFonts w:ascii="Times New Roman" w:eastAsia="宋体" w:hAnsi="Times New Roman" w:cs="Times New Roman"/>
          <w:sz w:val="24"/>
          <w:szCs w:val="24"/>
        </w:rPr>
        <w:t>与体制外反对派</w:t>
      </w:r>
      <w:r w:rsidR="00AC41D2" w:rsidRPr="00DA2526">
        <w:rPr>
          <w:rFonts w:ascii="Times New Roman" w:eastAsia="宋体" w:hAnsi="Times New Roman" w:cs="Times New Roman"/>
          <w:sz w:val="24"/>
          <w:szCs w:val="24"/>
          <w:lang w:val="ru-RU"/>
        </w:rPr>
        <w:t>空前一致，纷纷在各地</w:t>
      </w:r>
      <w:r w:rsidR="00AC41D2">
        <w:rPr>
          <w:rFonts w:ascii="Times New Roman" w:eastAsia="宋体" w:hAnsi="Times New Roman" w:cs="Times New Roman"/>
          <w:sz w:val="24"/>
          <w:szCs w:val="24"/>
          <w:lang w:val="ru-RU"/>
        </w:rPr>
        <w:t>组织抗议活动，并向中央选举委员会递交正式申请，提出</w:t>
      </w:r>
      <w:r w:rsidR="00AC41D2">
        <w:rPr>
          <w:rFonts w:ascii="Times New Roman" w:eastAsia="宋体" w:hAnsi="Times New Roman" w:cs="Times New Roman" w:hint="eastAsia"/>
          <w:sz w:val="24"/>
          <w:szCs w:val="24"/>
          <w:lang w:val="ru-RU"/>
        </w:rPr>
        <w:t>应将</w:t>
      </w:r>
      <w:r w:rsidR="00AC41D2">
        <w:rPr>
          <w:rFonts w:ascii="Times New Roman" w:eastAsia="宋体" w:hAnsi="Times New Roman" w:cs="Times New Roman"/>
          <w:sz w:val="24"/>
          <w:szCs w:val="24"/>
          <w:lang w:val="ru-RU"/>
        </w:rPr>
        <w:t>延迟退休</w:t>
      </w:r>
      <w:r w:rsidR="00AC41D2">
        <w:rPr>
          <w:rFonts w:ascii="Times New Roman" w:eastAsia="宋体" w:hAnsi="Times New Roman" w:cs="Times New Roman" w:hint="eastAsia"/>
          <w:sz w:val="24"/>
          <w:szCs w:val="24"/>
          <w:lang w:val="ru-RU"/>
        </w:rPr>
        <w:t>问题</w:t>
      </w:r>
      <w:r w:rsidR="00AC41D2">
        <w:rPr>
          <w:rFonts w:ascii="Times New Roman" w:eastAsia="宋体" w:hAnsi="Times New Roman" w:cs="Times New Roman"/>
          <w:sz w:val="24"/>
          <w:szCs w:val="24"/>
          <w:lang w:val="ru-RU"/>
        </w:rPr>
        <w:t>提交全民公决</w:t>
      </w:r>
      <w:r w:rsidR="00AC41D2" w:rsidRPr="00DA2526">
        <w:rPr>
          <w:rFonts w:ascii="Times New Roman" w:eastAsia="宋体" w:hAnsi="Times New Roman" w:cs="Times New Roman"/>
          <w:sz w:val="24"/>
          <w:szCs w:val="24"/>
          <w:lang w:val="ru-RU"/>
        </w:rPr>
        <w:t>。鉴于</w:t>
      </w:r>
      <w:r w:rsidR="00AC41D2">
        <w:rPr>
          <w:rFonts w:ascii="Times New Roman" w:eastAsia="宋体" w:hAnsi="Times New Roman" w:cs="Times New Roman" w:hint="eastAsia"/>
          <w:sz w:val="24"/>
          <w:szCs w:val="24"/>
          <w:lang w:val="ru-RU"/>
        </w:rPr>
        <w:t>一旦将延迟退休问题交与</w:t>
      </w:r>
      <w:r w:rsidR="00AC41D2" w:rsidRPr="00DA2526">
        <w:rPr>
          <w:rFonts w:ascii="Times New Roman" w:eastAsia="宋体" w:hAnsi="Times New Roman" w:cs="Times New Roman"/>
          <w:sz w:val="24"/>
          <w:szCs w:val="24"/>
        </w:rPr>
        <w:t>全民公决，极有可能激化社会矛盾，加剧民众与政府的对立，</w:t>
      </w:r>
      <w:r w:rsidR="00AC41D2" w:rsidRPr="00DA2526">
        <w:rPr>
          <w:rFonts w:ascii="Times New Roman" w:eastAsia="宋体" w:hAnsi="Times New Roman" w:cs="Times New Roman"/>
          <w:sz w:val="24"/>
          <w:szCs w:val="24"/>
          <w:lang w:val="ru-RU"/>
        </w:rPr>
        <w:t xml:space="preserve"> 8</w:t>
      </w:r>
      <w:r w:rsidR="00AC41D2" w:rsidRPr="00DA2526">
        <w:rPr>
          <w:rFonts w:ascii="Times New Roman" w:eastAsia="宋体" w:hAnsi="Times New Roman" w:cs="Times New Roman"/>
          <w:sz w:val="24"/>
          <w:szCs w:val="24"/>
          <w:lang w:val="ru-RU"/>
        </w:rPr>
        <w:t>月</w:t>
      </w:r>
      <w:r w:rsidR="00AC41D2" w:rsidRPr="00DA2526">
        <w:rPr>
          <w:rFonts w:ascii="Times New Roman" w:eastAsia="宋体" w:hAnsi="Times New Roman" w:cs="Times New Roman"/>
          <w:sz w:val="24"/>
          <w:szCs w:val="24"/>
          <w:lang w:val="ru-RU"/>
        </w:rPr>
        <w:t>21</w:t>
      </w:r>
      <w:r w:rsidR="00AC41D2" w:rsidRPr="00DA2526">
        <w:rPr>
          <w:rFonts w:ascii="Times New Roman" w:eastAsia="宋体" w:hAnsi="Times New Roman" w:cs="Times New Roman"/>
          <w:sz w:val="24"/>
          <w:szCs w:val="24"/>
          <w:lang w:val="ru-RU"/>
        </w:rPr>
        <w:t>日国家杜马不得不就延迟退休问题举行专门听证会。</w:t>
      </w:r>
      <w:r w:rsidR="00AC41D2" w:rsidRPr="00DA2526">
        <w:rPr>
          <w:rFonts w:ascii="Times New Roman" w:eastAsia="宋体" w:hAnsi="Times New Roman" w:cs="Times New Roman"/>
          <w:sz w:val="24"/>
          <w:szCs w:val="24"/>
        </w:rPr>
        <w:t>8</w:t>
      </w:r>
      <w:r w:rsidR="00AC41D2" w:rsidRPr="00DA2526">
        <w:rPr>
          <w:rFonts w:ascii="Times New Roman" w:eastAsia="宋体" w:hAnsi="Times New Roman" w:cs="Times New Roman"/>
          <w:sz w:val="24"/>
          <w:szCs w:val="24"/>
        </w:rPr>
        <w:t>月</w:t>
      </w:r>
      <w:r w:rsidR="00AC41D2" w:rsidRPr="00DA2526">
        <w:rPr>
          <w:rFonts w:ascii="Times New Roman" w:eastAsia="宋体" w:hAnsi="Times New Roman" w:cs="Times New Roman"/>
          <w:sz w:val="24"/>
          <w:szCs w:val="24"/>
        </w:rPr>
        <w:t>29</w:t>
      </w:r>
      <w:r w:rsidR="00AC41D2" w:rsidRPr="00DA2526">
        <w:rPr>
          <w:rFonts w:ascii="Times New Roman" w:eastAsia="宋体" w:hAnsi="Times New Roman" w:cs="Times New Roman"/>
          <w:sz w:val="24"/>
          <w:szCs w:val="24"/>
        </w:rPr>
        <w:t>日，普京总统</w:t>
      </w:r>
      <w:r w:rsidR="00AC41D2">
        <w:rPr>
          <w:rFonts w:ascii="Times New Roman" w:eastAsia="宋体" w:hAnsi="Times New Roman" w:cs="Times New Roman" w:hint="eastAsia"/>
          <w:sz w:val="24"/>
          <w:szCs w:val="24"/>
        </w:rPr>
        <w:t>就</w:t>
      </w:r>
      <w:r w:rsidR="00AC41D2" w:rsidRPr="00DA2526">
        <w:rPr>
          <w:rFonts w:ascii="Times New Roman" w:eastAsia="宋体" w:hAnsi="Times New Roman" w:cs="Times New Roman"/>
          <w:sz w:val="24"/>
          <w:szCs w:val="24"/>
        </w:rPr>
        <w:t>延迟退休问题发表全国电视讲话，提出将对国家杜马</w:t>
      </w:r>
      <w:r w:rsidR="00AC41D2" w:rsidRPr="00DA2526">
        <w:rPr>
          <w:rFonts w:ascii="Times New Roman" w:eastAsia="宋体" w:hAnsi="Times New Roman" w:cs="Times New Roman"/>
          <w:sz w:val="24"/>
          <w:szCs w:val="24"/>
        </w:rPr>
        <w:t>“</w:t>
      </w:r>
      <w:r w:rsidR="00AC41D2" w:rsidRPr="00DA2526">
        <w:rPr>
          <w:rFonts w:ascii="Times New Roman" w:eastAsia="宋体" w:hAnsi="Times New Roman" w:cs="Times New Roman"/>
          <w:sz w:val="24"/>
          <w:szCs w:val="24"/>
        </w:rPr>
        <w:t>一读</w:t>
      </w:r>
      <w:r w:rsidR="00AC41D2" w:rsidRPr="00DA2526">
        <w:rPr>
          <w:rFonts w:ascii="Times New Roman" w:eastAsia="宋体" w:hAnsi="Times New Roman" w:cs="Times New Roman"/>
          <w:sz w:val="24"/>
          <w:szCs w:val="24"/>
        </w:rPr>
        <w:t>”</w:t>
      </w:r>
      <w:r w:rsidR="00AC41D2" w:rsidRPr="00DA2526">
        <w:rPr>
          <w:rFonts w:ascii="Times New Roman" w:eastAsia="宋体" w:hAnsi="Times New Roman" w:cs="Times New Roman"/>
          <w:sz w:val="24"/>
          <w:szCs w:val="24"/>
        </w:rPr>
        <w:t>通过的延迟退休方案做出调整，将媒体和民众注意力逐渐转移到修正案文本措辞上，有关全民公决的程序运作由此搁置。</w:t>
      </w:r>
      <w:r w:rsidR="00AC41D2" w:rsidRPr="00DA2526">
        <w:rPr>
          <w:rFonts w:ascii="Times New Roman" w:eastAsia="宋体" w:hAnsi="Times New Roman" w:cs="Times New Roman"/>
          <w:sz w:val="24"/>
          <w:szCs w:val="24"/>
        </w:rPr>
        <w:t>9</w:t>
      </w:r>
      <w:r w:rsidR="00AC41D2" w:rsidRPr="00DA2526">
        <w:rPr>
          <w:rFonts w:ascii="Times New Roman" w:eastAsia="宋体" w:hAnsi="Times New Roman" w:cs="Times New Roman"/>
          <w:sz w:val="24"/>
          <w:szCs w:val="24"/>
        </w:rPr>
        <w:t>月</w:t>
      </w:r>
      <w:r w:rsidR="00AC41D2" w:rsidRPr="00DA2526">
        <w:rPr>
          <w:rFonts w:ascii="Times New Roman" w:eastAsia="宋体" w:hAnsi="Times New Roman" w:cs="Times New Roman"/>
          <w:sz w:val="24"/>
          <w:szCs w:val="24"/>
        </w:rPr>
        <w:t>6</w:t>
      </w:r>
      <w:r w:rsidR="00AC41D2">
        <w:rPr>
          <w:rFonts w:ascii="Times New Roman" w:eastAsia="宋体" w:hAnsi="Times New Roman" w:cs="Times New Roman"/>
          <w:sz w:val="24"/>
          <w:szCs w:val="24"/>
        </w:rPr>
        <w:t>日，</w:t>
      </w:r>
      <w:r w:rsidR="00AC41D2" w:rsidRPr="00DA2526">
        <w:rPr>
          <w:rFonts w:ascii="Times New Roman" w:eastAsia="宋体" w:hAnsi="Times New Roman" w:cs="Times New Roman"/>
          <w:sz w:val="24"/>
          <w:szCs w:val="24"/>
        </w:rPr>
        <w:t>国家杜马</w:t>
      </w:r>
      <w:r w:rsidR="00AC41D2">
        <w:rPr>
          <w:rFonts w:ascii="Times New Roman" w:eastAsia="宋体" w:hAnsi="Times New Roman" w:cs="Times New Roman"/>
          <w:sz w:val="24"/>
          <w:szCs w:val="24"/>
        </w:rPr>
        <w:t>收到经普京总统修正的</w:t>
      </w:r>
      <w:r w:rsidR="00AC41D2" w:rsidRPr="00DA2526">
        <w:rPr>
          <w:rFonts w:ascii="Times New Roman" w:eastAsia="宋体" w:hAnsi="Times New Roman" w:cs="Times New Roman"/>
          <w:sz w:val="24"/>
          <w:szCs w:val="24"/>
        </w:rPr>
        <w:t>延迟退休方案，</w:t>
      </w:r>
      <w:r w:rsidR="00AC41D2">
        <w:rPr>
          <w:rFonts w:ascii="Times New Roman" w:eastAsia="宋体" w:hAnsi="Times New Roman" w:cs="Times New Roman" w:hint="eastAsia"/>
          <w:sz w:val="24"/>
          <w:szCs w:val="24"/>
        </w:rPr>
        <w:t>并</w:t>
      </w:r>
      <w:r w:rsidR="00AC41D2" w:rsidRPr="00DA2526">
        <w:rPr>
          <w:rFonts w:ascii="Times New Roman" w:eastAsia="宋体" w:hAnsi="Times New Roman" w:cs="Times New Roman"/>
          <w:sz w:val="24"/>
          <w:szCs w:val="24"/>
        </w:rPr>
        <w:t>根据</w:t>
      </w:r>
      <w:r w:rsidR="00AC41D2">
        <w:rPr>
          <w:rFonts w:ascii="Times New Roman" w:eastAsia="宋体" w:hAnsi="Times New Roman" w:cs="Times New Roman" w:hint="eastAsia"/>
          <w:sz w:val="24"/>
          <w:szCs w:val="24"/>
        </w:rPr>
        <w:t>其</w:t>
      </w:r>
      <w:r w:rsidR="00AC41D2">
        <w:rPr>
          <w:rFonts w:ascii="Times New Roman" w:eastAsia="宋体" w:hAnsi="Times New Roman" w:cs="Times New Roman"/>
          <w:sz w:val="24"/>
          <w:szCs w:val="24"/>
        </w:rPr>
        <w:t>指示</w:t>
      </w:r>
      <w:r w:rsidR="00AC41D2" w:rsidRPr="00DA2526">
        <w:rPr>
          <w:rFonts w:ascii="Times New Roman" w:eastAsia="宋体" w:hAnsi="Times New Roman" w:cs="Times New Roman"/>
          <w:sz w:val="24"/>
          <w:szCs w:val="24"/>
        </w:rPr>
        <w:t>抓紧修改并进行相应调整。</w:t>
      </w:r>
      <w:r w:rsidR="00AC41D2" w:rsidRPr="00DA2526">
        <w:rPr>
          <w:rFonts w:ascii="Times New Roman" w:eastAsia="宋体" w:hAnsi="Times New Roman" w:cs="Times New Roman"/>
          <w:sz w:val="24"/>
          <w:szCs w:val="24"/>
        </w:rPr>
        <w:t>9</w:t>
      </w:r>
      <w:r w:rsidR="00AC41D2" w:rsidRPr="00DA2526">
        <w:rPr>
          <w:rFonts w:ascii="Times New Roman" w:eastAsia="宋体" w:hAnsi="Times New Roman" w:cs="Times New Roman"/>
          <w:sz w:val="24"/>
          <w:szCs w:val="24"/>
        </w:rPr>
        <w:t>月</w:t>
      </w:r>
      <w:r w:rsidR="00AC41D2" w:rsidRPr="00DA2526">
        <w:rPr>
          <w:rFonts w:ascii="Times New Roman" w:eastAsia="宋体" w:hAnsi="Times New Roman" w:cs="Times New Roman"/>
          <w:sz w:val="24"/>
          <w:szCs w:val="24"/>
        </w:rPr>
        <w:t>26</w:t>
      </w:r>
      <w:r w:rsidR="00AC41D2" w:rsidRPr="00DA2526">
        <w:rPr>
          <w:rFonts w:ascii="Times New Roman" w:eastAsia="宋体" w:hAnsi="Times New Roman" w:cs="Times New Roman"/>
          <w:sz w:val="24"/>
          <w:szCs w:val="24"/>
        </w:rPr>
        <w:t>日修正后的延迟退休方案</w:t>
      </w:r>
      <w:r w:rsidR="00AC41D2">
        <w:rPr>
          <w:rFonts w:ascii="Times New Roman" w:eastAsia="宋体" w:hAnsi="Times New Roman" w:cs="Times New Roman"/>
          <w:sz w:val="24"/>
          <w:szCs w:val="24"/>
        </w:rPr>
        <w:t>在国家杜马</w:t>
      </w:r>
      <w:r w:rsidR="00AC41D2" w:rsidRPr="00DA2526">
        <w:rPr>
          <w:rFonts w:ascii="Times New Roman" w:eastAsia="宋体" w:hAnsi="Times New Roman" w:cs="Times New Roman"/>
          <w:sz w:val="24"/>
          <w:szCs w:val="24"/>
        </w:rPr>
        <w:t>“</w:t>
      </w:r>
      <w:r w:rsidR="00AC41D2" w:rsidRPr="00DA2526">
        <w:rPr>
          <w:rFonts w:ascii="Times New Roman" w:eastAsia="宋体" w:hAnsi="Times New Roman" w:cs="Times New Roman"/>
          <w:sz w:val="24"/>
          <w:szCs w:val="24"/>
        </w:rPr>
        <w:t>二读</w:t>
      </w:r>
      <w:r w:rsidR="00AC41D2" w:rsidRPr="00DA2526">
        <w:rPr>
          <w:rFonts w:ascii="Times New Roman" w:eastAsia="宋体" w:hAnsi="Times New Roman" w:cs="Times New Roman"/>
          <w:sz w:val="24"/>
          <w:szCs w:val="24"/>
        </w:rPr>
        <w:t>”</w:t>
      </w:r>
      <w:r w:rsidR="00AC41D2" w:rsidRPr="00DA2526">
        <w:rPr>
          <w:rFonts w:ascii="Times New Roman" w:eastAsia="宋体" w:hAnsi="Times New Roman" w:cs="Times New Roman"/>
          <w:sz w:val="24"/>
          <w:szCs w:val="24"/>
        </w:rPr>
        <w:t>通过，</w:t>
      </w:r>
      <w:r w:rsidR="00AC41D2">
        <w:rPr>
          <w:rFonts w:ascii="Times New Roman" w:eastAsia="宋体" w:hAnsi="Times New Roman" w:cs="Times New Roman"/>
          <w:sz w:val="24"/>
          <w:szCs w:val="24"/>
        </w:rPr>
        <w:t>翌日</w:t>
      </w:r>
      <w:r w:rsidR="00AC41D2" w:rsidRPr="00DA2526">
        <w:rPr>
          <w:rFonts w:ascii="Times New Roman" w:eastAsia="宋体" w:hAnsi="Times New Roman" w:cs="Times New Roman"/>
          <w:sz w:val="24"/>
          <w:szCs w:val="24"/>
        </w:rPr>
        <w:t>“</w:t>
      </w:r>
      <w:r w:rsidR="00AC41D2" w:rsidRPr="00DA2526">
        <w:rPr>
          <w:rFonts w:ascii="Times New Roman" w:eastAsia="宋体" w:hAnsi="Times New Roman" w:cs="Times New Roman"/>
          <w:sz w:val="24"/>
          <w:szCs w:val="24"/>
        </w:rPr>
        <w:t>三读</w:t>
      </w:r>
      <w:r w:rsidR="00AC41D2" w:rsidRPr="00DA2526">
        <w:rPr>
          <w:rFonts w:ascii="Times New Roman" w:eastAsia="宋体" w:hAnsi="Times New Roman" w:cs="Times New Roman"/>
          <w:sz w:val="24"/>
          <w:szCs w:val="24"/>
        </w:rPr>
        <w:t>”</w:t>
      </w:r>
      <w:r w:rsidR="00AC41D2" w:rsidRPr="00DA2526">
        <w:rPr>
          <w:rFonts w:ascii="Times New Roman" w:eastAsia="宋体" w:hAnsi="Times New Roman" w:cs="Times New Roman"/>
          <w:sz w:val="24"/>
          <w:szCs w:val="24"/>
        </w:rPr>
        <w:t>通过。</w:t>
      </w:r>
      <w:r w:rsidRPr="00DA2526">
        <w:rPr>
          <w:rFonts w:ascii="Times New Roman" w:eastAsia="宋体" w:hAnsi="Times New Roman" w:cs="Times New Roman"/>
          <w:bCs/>
          <w:sz w:val="24"/>
          <w:szCs w:val="24"/>
          <w:lang w:val="ru-RU"/>
        </w:rPr>
        <w:t>10</w:t>
      </w:r>
      <w:r w:rsidRPr="00DA2526">
        <w:rPr>
          <w:rFonts w:ascii="Times New Roman" w:eastAsia="宋体" w:hAnsi="Times New Roman" w:cs="Times New Roman"/>
          <w:bCs/>
          <w:sz w:val="24"/>
          <w:szCs w:val="24"/>
          <w:lang w:val="ru-RU"/>
        </w:rPr>
        <w:t>月</w:t>
      </w:r>
      <w:r w:rsidRPr="00DA2526">
        <w:rPr>
          <w:rFonts w:ascii="Times New Roman" w:eastAsia="宋体" w:hAnsi="Times New Roman" w:cs="Times New Roman"/>
          <w:bCs/>
          <w:sz w:val="24"/>
          <w:szCs w:val="24"/>
          <w:lang w:val="ru-RU"/>
        </w:rPr>
        <w:t>3</w:t>
      </w:r>
      <w:r w:rsidRPr="00DA2526">
        <w:rPr>
          <w:rFonts w:ascii="Times New Roman" w:eastAsia="宋体" w:hAnsi="Times New Roman" w:cs="Times New Roman"/>
          <w:bCs/>
          <w:sz w:val="24"/>
          <w:szCs w:val="24"/>
          <w:lang w:val="ru-RU"/>
        </w:rPr>
        <w:t>日</w:t>
      </w:r>
      <w:r>
        <w:rPr>
          <w:rFonts w:ascii="Times New Roman" w:eastAsia="宋体" w:hAnsi="Times New Roman" w:cs="Times New Roman"/>
          <w:bCs/>
          <w:sz w:val="24"/>
          <w:szCs w:val="24"/>
          <w:lang w:val="ru-RU"/>
        </w:rPr>
        <w:t>普京</w:t>
      </w:r>
      <w:r w:rsidRPr="00DA2526">
        <w:rPr>
          <w:rFonts w:ascii="Times New Roman" w:eastAsia="宋体" w:hAnsi="Times New Roman" w:cs="Times New Roman"/>
          <w:bCs/>
          <w:sz w:val="24"/>
          <w:szCs w:val="24"/>
          <w:lang w:val="ru-RU"/>
        </w:rPr>
        <w:t>签署总统令</w:t>
      </w:r>
      <w:r>
        <w:rPr>
          <w:rFonts w:ascii="Times New Roman" w:eastAsia="宋体" w:hAnsi="Times New Roman" w:cs="Times New Roman"/>
          <w:bCs/>
          <w:sz w:val="24"/>
          <w:szCs w:val="24"/>
          <w:lang w:val="ru-RU"/>
        </w:rPr>
        <w:t>，修改后的延迟退休方案终获通过。</w:t>
      </w:r>
    </w:p>
    <w:p w:rsidR="00DA2526" w:rsidRDefault="00DA2526" w:rsidP="00DA092D">
      <w:pPr>
        <w:spacing w:line="360" w:lineRule="auto"/>
        <w:ind w:firstLineChars="200" w:firstLine="480"/>
        <w:rPr>
          <w:rFonts w:ascii="Times New Roman" w:eastAsia="宋体" w:hAnsi="Times New Roman" w:cs="Times New Roman"/>
          <w:sz w:val="24"/>
          <w:szCs w:val="24"/>
        </w:rPr>
      </w:pPr>
      <w:r w:rsidRPr="00DA2526">
        <w:rPr>
          <w:rFonts w:ascii="Times New Roman" w:eastAsia="宋体" w:hAnsi="Times New Roman" w:cs="Times New Roman"/>
          <w:bCs/>
          <w:sz w:val="24"/>
          <w:szCs w:val="24"/>
          <w:lang w:val="ru-RU"/>
        </w:rPr>
        <w:t>最终通过</w:t>
      </w:r>
      <w:r w:rsidR="00807C1E">
        <w:rPr>
          <w:rFonts w:ascii="Times New Roman" w:eastAsia="宋体" w:hAnsi="Times New Roman" w:cs="Times New Roman"/>
          <w:bCs/>
          <w:sz w:val="24"/>
          <w:szCs w:val="24"/>
          <w:lang w:val="ru-RU"/>
        </w:rPr>
        <w:t>的延迟退休方案</w:t>
      </w:r>
      <w:r w:rsidRPr="00DA2526">
        <w:rPr>
          <w:rFonts w:ascii="Times New Roman" w:eastAsia="宋体" w:hAnsi="Times New Roman" w:cs="Times New Roman"/>
          <w:bCs/>
          <w:sz w:val="24"/>
          <w:szCs w:val="24"/>
          <w:lang w:val="ru-RU"/>
        </w:rPr>
        <w:t>与最初版本的最大差别</w:t>
      </w:r>
      <w:r w:rsidR="007954A3">
        <w:rPr>
          <w:rFonts w:ascii="Times New Roman" w:eastAsia="宋体" w:hAnsi="Times New Roman" w:cs="Times New Roman" w:hint="eastAsia"/>
          <w:bCs/>
          <w:sz w:val="24"/>
          <w:szCs w:val="24"/>
          <w:lang w:val="ru-RU"/>
        </w:rPr>
        <w:t>主要体现在两个方面。一方面，</w:t>
      </w:r>
      <w:r w:rsidRPr="00DA2526">
        <w:rPr>
          <w:rFonts w:ascii="Times New Roman" w:eastAsia="宋体" w:hAnsi="Times New Roman" w:cs="Times New Roman"/>
          <w:sz w:val="24"/>
          <w:szCs w:val="24"/>
        </w:rPr>
        <w:t>女性公民退休年龄从</w:t>
      </w:r>
      <w:r w:rsidRPr="00DA2526">
        <w:rPr>
          <w:rFonts w:ascii="Times New Roman" w:eastAsia="宋体" w:hAnsi="Times New Roman" w:cs="Times New Roman"/>
          <w:sz w:val="24"/>
          <w:szCs w:val="24"/>
        </w:rPr>
        <w:t>63</w:t>
      </w:r>
      <w:r w:rsidRPr="00DA2526">
        <w:rPr>
          <w:rFonts w:ascii="Times New Roman" w:eastAsia="宋体" w:hAnsi="Times New Roman" w:cs="Times New Roman"/>
          <w:sz w:val="24"/>
          <w:szCs w:val="24"/>
        </w:rPr>
        <w:t>岁改为</w:t>
      </w:r>
      <w:r w:rsidRPr="00DA2526">
        <w:rPr>
          <w:rFonts w:ascii="Times New Roman" w:eastAsia="宋体" w:hAnsi="Times New Roman" w:cs="Times New Roman"/>
          <w:sz w:val="24"/>
          <w:szCs w:val="24"/>
        </w:rPr>
        <w:t>60</w:t>
      </w:r>
      <w:r w:rsidRPr="00DA2526">
        <w:rPr>
          <w:rFonts w:ascii="Times New Roman" w:eastAsia="宋体" w:hAnsi="Times New Roman" w:cs="Times New Roman"/>
          <w:sz w:val="24"/>
          <w:szCs w:val="24"/>
        </w:rPr>
        <w:t>岁，即从现在的</w:t>
      </w:r>
      <w:r w:rsidRPr="00DA2526">
        <w:rPr>
          <w:rFonts w:ascii="Times New Roman" w:eastAsia="宋体" w:hAnsi="Times New Roman" w:cs="Times New Roman"/>
          <w:sz w:val="24"/>
          <w:szCs w:val="24"/>
        </w:rPr>
        <w:t>55</w:t>
      </w:r>
      <w:r w:rsidRPr="00DA2526">
        <w:rPr>
          <w:rFonts w:ascii="Times New Roman" w:eastAsia="宋体" w:hAnsi="Times New Roman" w:cs="Times New Roman"/>
          <w:sz w:val="24"/>
          <w:szCs w:val="24"/>
        </w:rPr>
        <w:t>岁延长至</w:t>
      </w:r>
      <w:r w:rsidRPr="00DA2526">
        <w:rPr>
          <w:rFonts w:ascii="Times New Roman" w:eastAsia="宋体" w:hAnsi="Times New Roman" w:cs="Times New Roman"/>
          <w:sz w:val="24"/>
          <w:szCs w:val="24"/>
        </w:rPr>
        <w:t>60</w:t>
      </w:r>
      <w:r w:rsidRPr="00DA2526">
        <w:rPr>
          <w:rFonts w:ascii="Times New Roman" w:eastAsia="宋体" w:hAnsi="Times New Roman" w:cs="Times New Roman"/>
          <w:sz w:val="24"/>
          <w:szCs w:val="24"/>
        </w:rPr>
        <w:t>岁，</w:t>
      </w:r>
      <w:r w:rsidRPr="00DA2526">
        <w:rPr>
          <w:rFonts w:ascii="Times New Roman" w:eastAsia="宋体" w:hAnsi="Times New Roman" w:cs="Times New Roman"/>
          <w:bCs/>
          <w:sz w:val="24"/>
          <w:szCs w:val="24"/>
          <w:lang w:val="ru-RU"/>
        </w:rPr>
        <w:t>男性退休年龄增至</w:t>
      </w:r>
      <w:r w:rsidRPr="00DA2526">
        <w:rPr>
          <w:rFonts w:ascii="Times New Roman" w:eastAsia="宋体" w:hAnsi="Times New Roman" w:cs="Times New Roman"/>
          <w:bCs/>
          <w:sz w:val="24"/>
          <w:szCs w:val="24"/>
          <w:lang w:val="ru-RU"/>
        </w:rPr>
        <w:t>65</w:t>
      </w:r>
      <w:r w:rsidRPr="00DA2526">
        <w:rPr>
          <w:rFonts w:ascii="Times New Roman" w:eastAsia="宋体" w:hAnsi="Times New Roman" w:cs="Times New Roman"/>
          <w:bCs/>
          <w:sz w:val="24"/>
          <w:szCs w:val="24"/>
          <w:lang w:val="ru-RU"/>
        </w:rPr>
        <w:t>岁；</w:t>
      </w:r>
      <w:r w:rsidR="000D6B61">
        <w:rPr>
          <w:rFonts w:ascii="Times New Roman" w:eastAsia="宋体" w:hAnsi="Times New Roman" w:cs="Times New Roman" w:hint="eastAsia"/>
          <w:bCs/>
          <w:sz w:val="24"/>
          <w:szCs w:val="24"/>
          <w:lang w:val="ru-RU"/>
        </w:rPr>
        <w:t>另一方面，</w:t>
      </w:r>
      <w:r w:rsidRPr="00DA2526">
        <w:rPr>
          <w:rFonts w:ascii="Times New Roman" w:eastAsia="宋体" w:hAnsi="Times New Roman" w:cs="Times New Roman"/>
          <w:bCs/>
          <w:sz w:val="24"/>
          <w:szCs w:val="24"/>
          <w:lang w:val="ru-RU"/>
        </w:rPr>
        <w:t>延迟退休年均增加</w:t>
      </w:r>
      <w:r w:rsidRPr="00DA2526">
        <w:rPr>
          <w:rFonts w:ascii="Times New Roman" w:eastAsia="宋体" w:hAnsi="Times New Roman" w:cs="Times New Roman"/>
          <w:bCs/>
          <w:sz w:val="24"/>
          <w:szCs w:val="24"/>
          <w:lang w:val="ru-RU"/>
        </w:rPr>
        <w:t>1</w:t>
      </w:r>
      <w:r w:rsidR="00F55D3F">
        <w:rPr>
          <w:rFonts w:ascii="Times New Roman" w:eastAsia="宋体" w:hAnsi="Times New Roman" w:cs="Times New Roman"/>
          <w:bCs/>
          <w:sz w:val="24"/>
          <w:szCs w:val="24"/>
          <w:lang w:val="ru-RU"/>
        </w:rPr>
        <w:t>岁</w:t>
      </w:r>
      <w:r w:rsidRPr="00DA2526">
        <w:rPr>
          <w:rFonts w:ascii="Times New Roman" w:eastAsia="宋体" w:hAnsi="Times New Roman" w:cs="Times New Roman"/>
          <w:bCs/>
          <w:sz w:val="24"/>
          <w:szCs w:val="24"/>
          <w:lang w:val="ru-RU"/>
        </w:rPr>
        <w:t>（见表</w:t>
      </w:r>
      <w:r w:rsidR="006533D1">
        <w:rPr>
          <w:rFonts w:ascii="Times New Roman" w:eastAsia="宋体" w:hAnsi="Times New Roman" w:cs="Times New Roman"/>
          <w:bCs/>
          <w:sz w:val="24"/>
          <w:szCs w:val="24"/>
          <w:lang w:val="ru-RU"/>
        </w:rPr>
        <w:t>3</w:t>
      </w:r>
      <w:r w:rsidRPr="00DA2526">
        <w:rPr>
          <w:rFonts w:ascii="Times New Roman" w:eastAsia="宋体" w:hAnsi="Times New Roman" w:cs="Times New Roman" w:hint="eastAsia"/>
          <w:bCs/>
          <w:sz w:val="24"/>
          <w:szCs w:val="24"/>
          <w:lang w:val="ru-RU"/>
        </w:rPr>
        <w:t>）</w:t>
      </w:r>
      <w:r w:rsidRPr="00DA2526">
        <w:rPr>
          <w:rFonts w:ascii="Times New Roman" w:eastAsia="宋体" w:hAnsi="Times New Roman" w:cs="Times New Roman"/>
          <w:sz w:val="24"/>
          <w:szCs w:val="24"/>
        </w:rPr>
        <w:t>。</w:t>
      </w:r>
      <w:r w:rsidR="000D6B61">
        <w:rPr>
          <w:rFonts w:ascii="Times New Roman" w:eastAsia="宋体" w:hAnsi="Times New Roman" w:cs="Times New Roman" w:hint="eastAsia"/>
          <w:sz w:val="24"/>
          <w:szCs w:val="24"/>
        </w:rPr>
        <w:t>此外，最终版本还为</w:t>
      </w:r>
      <w:r w:rsidRPr="00DA2526">
        <w:rPr>
          <w:rFonts w:ascii="Times New Roman" w:eastAsia="宋体" w:hAnsi="Times New Roman" w:cs="Times New Roman"/>
          <w:sz w:val="24"/>
          <w:szCs w:val="24"/>
        </w:rPr>
        <w:t>特殊人群设置了</w:t>
      </w:r>
      <w:r w:rsidR="000D6B61">
        <w:rPr>
          <w:rFonts w:ascii="Times New Roman" w:eastAsia="宋体" w:hAnsi="Times New Roman" w:cs="Times New Roman" w:hint="eastAsia"/>
          <w:sz w:val="24"/>
          <w:szCs w:val="24"/>
        </w:rPr>
        <w:t>以下</w:t>
      </w:r>
      <w:r w:rsidRPr="00DA2526">
        <w:rPr>
          <w:rFonts w:ascii="Times New Roman" w:eastAsia="宋体" w:hAnsi="Times New Roman" w:cs="Times New Roman"/>
          <w:sz w:val="24"/>
          <w:szCs w:val="24"/>
        </w:rPr>
        <w:t>优惠条件</w:t>
      </w:r>
      <w:r w:rsidR="000D6B61">
        <w:rPr>
          <w:rFonts w:ascii="Times New Roman" w:eastAsia="宋体" w:hAnsi="Times New Roman" w:cs="Times New Roman" w:hint="eastAsia"/>
          <w:sz w:val="24"/>
          <w:szCs w:val="24"/>
        </w:rPr>
        <w:t>：</w:t>
      </w:r>
      <w:r w:rsidRPr="00DA2526">
        <w:rPr>
          <w:rFonts w:ascii="Times New Roman" w:eastAsia="宋体" w:hAnsi="Times New Roman" w:cs="Times New Roman"/>
          <w:sz w:val="24"/>
          <w:szCs w:val="24"/>
        </w:rPr>
        <w:t>第一，放宽多子女家庭母亲退休年龄限制</w:t>
      </w:r>
      <w:r w:rsidR="000D6B61">
        <w:rPr>
          <w:rFonts w:ascii="Times New Roman" w:eastAsia="宋体" w:hAnsi="Times New Roman" w:cs="Times New Roman" w:hint="eastAsia"/>
          <w:sz w:val="24"/>
          <w:szCs w:val="24"/>
        </w:rPr>
        <w:t>，</w:t>
      </w:r>
      <w:r w:rsidRPr="00DA2526">
        <w:rPr>
          <w:rFonts w:ascii="Times New Roman" w:eastAsia="宋体" w:hAnsi="Times New Roman" w:cs="Times New Roman"/>
          <w:sz w:val="24"/>
          <w:szCs w:val="24"/>
        </w:rPr>
        <w:t>生育</w:t>
      </w:r>
      <w:r w:rsidRPr="00DA2526">
        <w:rPr>
          <w:rFonts w:ascii="Times New Roman" w:eastAsia="宋体" w:hAnsi="Times New Roman" w:cs="Times New Roman"/>
          <w:sz w:val="24"/>
          <w:szCs w:val="24"/>
        </w:rPr>
        <w:t xml:space="preserve"> 3</w:t>
      </w:r>
      <w:r w:rsidRPr="00DA2526">
        <w:rPr>
          <w:rFonts w:ascii="Times New Roman" w:eastAsia="宋体" w:hAnsi="Times New Roman" w:cs="Times New Roman"/>
          <w:sz w:val="24"/>
          <w:szCs w:val="24"/>
        </w:rPr>
        <w:t>个孩子的母亲可提前</w:t>
      </w:r>
      <w:r w:rsidRPr="00DA2526">
        <w:rPr>
          <w:rFonts w:ascii="Times New Roman" w:eastAsia="宋体" w:hAnsi="Times New Roman" w:cs="Times New Roman"/>
          <w:sz w:val="24"/>
          <w:szCs w:val="24"/>
        </w:rPr>
        <w:t>3</w:t>
      </w:r>
      <w:r w:rsidRPr="00DA2526">
        <w:rPr>
          <w:rFonts w:ascii="Times New Roman" w:eastAsia="宋体" w:hAnsi="Times New Roman" w:cs="Times New Roman"/>
          <w:sz w:val="24"/>
          <w:szCs w:val="24"/>
        </w:rPr>
        <w:t>年退休，</w:t>
      </w:r>
      <w:r w:rsidR="00B80A06">
        <w:rPr>
          <w:rFonts w:ascii="Times New Roman" w:eastAsia="宋体" w:hAnsi="Times New Roman" w:cs="Times New Roman" w:hint="eastAsia"/>
          <w:sz w:val="24"/>
          <w:szCs w:val="24"/>
        </w:rPr>
        <w:t>生育</w:t>
      </w:r>
      <w:r w:rsidRPr="00DA2526">
        <w:rPr>
          <w:rFonts w:ascii="Times New Roman" w:eastAsia="宋体" w:hAnsi="Times New Roman" w:cs="Times New Roman"/>
          <w:sz w:val="24"/>
          <w:szCs w:val="24"/>
        </w:rPr>
        <w:t>4</w:t>
      </w:r>
      <w:r w:rsidRPr="00DA2526">
        <w:rPr>
          <w:rFonts w:ascii="Times New Roman" w:eastAsia="宋体" w:hAnsi="Times New Roman" w:cs="Times New Roman"/>
          <w:sz w:val="24"/>
          <w:szCs w:val="24"/>
        </w:rPr>
        <w:t>个孩子的母亲可提前</w:t>
      </w:r>
      <w:r w:rsidRPr="00DA2526">
        <w:rPr>
          <w:rFonts w:ascii="Times New Roman" w:eastAsia="宋体" w:hAnsi="Times New Roman" w:cs="Times New Roman"/>
          <w:sz w:val="24"/>
          <w:szCs w:val="24"/>
        </w:rPr>
        <w:t>4</w:t>
      </w:r>
      <w:r w:rsidRPr="00DA2526">
        <w:rPr>
          <w:rFonts w:ascii="Times New Roman" w:eastAsia="宋体" w:hAnsi="Times New Roman" w:cs="Times New Roman"/>
          <w:sz w:val="24"/>
          <w:szCs w:val="24"/>
        </w:rPr>
        <w:t>年退休，</w:t>
      </w:r>
      <w:r w:rsidR="00B80A06">
        <w:rPr>
          <w:rFonts w:ascii="Times New Roman" w:eastAsia="宋体" w:hAnsi="Times New Roman" w:cs="Times New Roman" w:hint="eastAsia"/>
          <w:sz w:val="24"/>
          <w:szCs w:val="24"/>
        </w:rPr>
        <w:t>生育</w:t>
      </w:r>
      <w:r w:rsidRPr="00DA2526">
        <w:rPr>
          <w:rFonts w:ascii="Times New Roman" w:eastAsia="宋体" w:hAnsi="Times New Roman" w:cs="Times New Roman"/>
          <w:sz w:val="24"/>
          <w:szCs w:val="24"/>
        </w:rPr>
        <w:t>4</w:t>
      </w:r>
      <w:r w:rsidRPr="00DA2526">
        <w:rPr>
          <w:rFonts w:ascii="Times New Roman" w:eastAsia="宋体" w:hAnsi="Times New Roman" w:cs="Times New Roman"/>
          <w:sz w:val="24"/>
          <w:szCs w:val="24"/>
        </w:rPr>
        <w:t>个孩子以上的母亲</w:t>
      </w:r>
      <w:r w:rsidRPr="00DA2526">
        <w:rPr>
          <w:rFonts w:ascii="Times New Roman" w:eastAsia="宋体" w:hAnsi="Times New Roman" w:cs="Times New Roman"/>
          <w:sz w:val="24"/>
          <w:szCs w:val="24"/>
        </w:rPr>
        <w:t>50</w:t>
      </w:r>
      <w:r w:rsidRPr="00DA2526">
        <w:rPr>
          <w:rFonts w:ascii="Times New Roman" w:eastAsia="宋体" w:hAnsi="Times New Roman" w:cs="Times New Roman"/>
          <w:sz w:val="24"/>
          <w:szCs w:val="24"/>
        </w:rPr>
        <w:t>岁即可退休；第二，男性公民提前退休的工龄要求从</w:t>
      </w:r>
      <w:r w:rsidRPr="00DA2526">
        <w:rPr>
          <w:rFonts w:ascii="Times New Roman" w:eastAsia="宋体" w:hAnsi="Times New Roman" w:cs="Times New Roman"/>
          <w:sz w:val="24"/>
          <w:szCs w:val="24"/>
        </w:rPr>
        <w:t>45</w:t>
      </w:r>
      <w:r w:rsidRPr="00DA2526">
        <w:rPr>
          <w:rFonts w:ascii="Times New Roman" w:eastAsia="宋体" w:hAnsi="Times New Roman" w:cs="Times New Roman"/>
          <w:sz w:val="24"/>
          <w:szCs w:val="24"/>
        </w:rPr>
        <w:t>年减至</w:t>
      </w:r>
      <w:r w:rsidRPr="00DA2526">
        <w:rPr>
          <w:rFonts w:ascii="Times New Roman" w:eastAsia="宋体" w:hAnsi="Times New Roman" w:cs="Times New Roman"/>
          <w:sz w:val="24"/>
          <w:szCs w:val="24"/>
        </w:rPr>
        <w:t>40</w:t>
      </w:r>
      <w:r w:rsidRPr="00DA2526">
        <w:rPr>
          <w:rFonts w:ascii="Times New Roman" w:eastAsia="宋体" w:hAnsi="Times New Roman" w:cs="Times New Roman"/>
          <w:sz w:val="24"/>
          <w:szCs w:val="24"/>
        </w:rPr>
        <w:t>年，女性公民从</w:t>
      </w:r>
      <w:r w:rsidRPr="00DA2526">
        <w:rPr>
          <w:rFonts w:ascii="Times New Roman" w:eastAsia="宋体" w:hAnsi="Times New Roman" w:cs="Times New Roman"/>
          <w:sz w:val="24"/>
          <w:szCs w:val="24"/>
        </w:rPr>
        <w:t>40</w:t>
      </w:r>
      <w:r w:rsidRPr="00DA2526">
        <w:rPr>
          <w:rFonts w:ascii="Times New Roman" w:eastAsia="宋体" w:hAnsi="Times New Roman" w:cs="Times New Roman"/>
          <w:sz w:val="24"/>
          <w:szCs w:val="24"/>
        </w:rPr>
        <w:t>年减到</w:t>
      </w:r>
      <w:r w:rsidRPr="00DA2526">
        <w:rPr>
          <w:rFonts w:ascii="Times New Roman" w:eastAsia="宋体" w:hAnsi="Times New Roman" w:cs="Times New Roman"/>
          <w:sz w:val="24"/>
          <w:szCs w:val="24"/>
        </w:rPr>
        <w:t>37</w:t>
      </w:r>
      <w:r w:rsidRPr="00DA2526">
        <w:rPr>
          <w:rFonts w:ascii="Times New Roman" w:eastAsia="宋体" w:hAnsi="Times New Roman" w:cs="Times New Roman"/>
          <w:sz w:val="24"/>
          <w:szCs w:val="24"/>
        </w:rPr>
        <w:t>年；第三，</w:t>
      </w:r>
      <w:r w:rsidRPr="00DA2526">
        <w:rPr>
          <w:rFonts w:ascii="Times New Roman" w:eastAsia="宋体" w:hAnsi="Times New Roman" w:cs="Times New Roman" w:hint="eastAsia"/>
          <w:sz w:val="24"/>
          <w:szCs w:val="24"/>
        </w:rPr>
        <w:t>两</w:t>
      </w:r>
      <w:r w:rsidRPr="00DA2526">
        <w:rPr>
          <w:rFonts w:ascii="Times New Roman" w:eastAsia="宋体" w:hAnsi="Times New Roman" w:cs="Times New Roman"/>
          <w:sz w:val="24"/>
          <w:szCs w:val="24"/>
        </w:rPr>
        <w:t>年内（</w:t>
      </w:r>
      <w:r w:rsidRPr="00DA2526">
        <w:rPr>
          <w:rFonts w:ascii="Times New Roman" w:eastAsia="宋体" w:hAnsi="Times New Roman" w:cs="Times New Roman" w:hint="eastAsia"/>
          <w:sz w:val="24"/>
          <w:szCs w:val="24"/>
        </w:rPr>
        <w:t>2019</w:t>
      </w:r>
      <w:r w:rsidRPr="00DA2526">
        <w:rPr>
          <w:rFonts w:ascii="Times New Roman" w:eastAsia="宋体" w:hAnsi="Times New Roman" w:cs="Times New Roman" w:hint="eastAsia"/>
          <w:sz w:val="24"/>
          <w:szCs w:val="24"/>
        </w:rPr>
        <w:t>年和</w:t>
      </w:r>
      <w:r w:rsidRPr="00DA2526">
        <w:rPr>
          <w:rFonts w:ascii="Times New Roman" w:eastAsia="宋体" w:hAnsi="Times New Roman" w:cs="Times New Roman" w:hint="eastAsia"/>
          <w:sz w:val="24"/>
          <w:szCs w:val="24"/>
        </w:rPr>
        <w:t>2020</w:t>
      </w:r>
      <w:r w:rsidRPr="00DA2526">
        <w:rPr>
          <w:rFonts w:ascii="Times New Roman" w:eastAsia="宋体" w:hAnsi="Times New Roman" w:cs="Times New Roman" w:hint="eastAsia"/>
          <w:sz w:val="24"/>
          <w:szCs w:val="24"/>
        </w:rPr>
        <w:t>年）</w:t>
      </w:r>
      <w:r w:rsidRPr="00DA2526">
        <w:rPr>
          <w:rFonts w:ascii="Times New Roman" w:eastAsia="宋体" w:hAnsi="Times New Roman" w:cs="Times New Roman"/>
          <w:sz w:val="24"/>
          <w:szCs w:val="24"/>
        </w:rPr>
        <w:t>退休</w:t>
      </w:r>
      <w:r w:rsidR="00B80A06">
        <w:rPr>
          <w:rFonts w:ascii="Times New Roman" w:eastAsia="宋体" w:hAnsi="Times New Roman" w:cs="Times New Roman" w:hint="eastAsia"/>
          <w:sz w:val="24"/>
          <w:szCs w:val="24"/>
        </w:rPr>
        <w:t>的</w:t>
      </w:r>
      <w:r w:rsidRPr="00DA2526">
        <w:rPr>
          <w:rFonts w:ascii="Times New Roman" w:eastAsia="宋体" w:hAnsi="Times New Roman" w:cs="Times New Roman"/>
          <w:sz w:val="24"/>
          <w:szCs w:val="24"/>
        </w:rPr>
        <w:t>人员可提前</w:t>
      </w:r>
      <w:r w:rsidRPr="00DA2526">
        <w:rPr>
          <w:rFonts w:ascii="Times New Roman" w:eastAsia="宋体" w:hAnsi="Times New Roman" w:cs="Times New Roman"/>
          <w:sz w:val="24"/>
          <w:szCs w:val="24"/>
        </w:rPr>
        <w:t>6</w:t>
      </w:r>
      <w:r w:rsidRPr="00DA2526">
        <w:rPr>
          <w:rFonts w:ascii="Times New Roman" w:eastAsia="宋体" w:hAnsi="Times New Roman" w:cs="Times New Roman"/>
          <w:sz w:val="24"/>
          <w:szCs w:val="24"/>
        </w:rPr>
        <w:t>个月先行发放退休金；第四，继续保留矿工、高温和化工行业一线职工以及切尔诺贝利事件受害者享受的提前退休福利；第五，照顾</w:t>
      </w:r>
      <w:r w:rsidRPr="00DA2526">
        <w:rPr>
          <w:rFonts w:ascii="Times New Roman" w:eastAsia="宋体" w:hAnsi="Times New Roman" w:cs="Times New Roman" w:hint="eastAsia"/>
          <w:sz w:val="24"/>
          <w:szCs w:val="24"/>
        </w:rPr>
        <w:t>5</w:t>
      </w:r>
      <w:r w:rsidRPr="00DA2526">
        <w:rPr>
          <w:rFonts w:ascii="Times New Roman" w:eastAsia="宋体" w:hAnsi="Times New Roman" w:cs="Times New Roman"/>
          <w:sz w:val="24"/>
          <w:szCs w:val="24"/>
        </w:rPr>
        <w:t>年内即将退休人员，规定雇主不得随意解雇</w:t>
      </w:r>
      <w:r w:rsidRPr="00DA2526">
        <w:rPr>
          <w:rFonts w:ascii="Times New Roman" w:eastAsia="宋体" w:hAnsi="Times New Roman" w:cs="Times New Roman"/>
          <w:sz w:val="24"/>
          <w:szCs w:val="24"/>
        </w:rPr>
        <w:t>5</w:t>
      </w:r>
      <w:r w:rsidRPr="00DA2526">
        <w:rPr>
          <w:rFonts w:ascii="Times New Roman" w:eastAsia="宋体" w:hAnsi="Times New Roman" w:cs="Times New Roman"/>
          <w:sz w:val="24"/>
          <w:szCs w:val="24"/>
        </w:rPr>
        <w:t>年内面临退休的人员，也不得因年龄问题拒聘员工；第六，特种职业、边远农村地区退休人员应享有的退休待遇不变。</w:t>
      </w:r>
    </w:p>
    <w:p w:rsidR="00F27B1C" w:rsidRDefault="00001A0C" w:rsidP="00DA092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虽说最终通过的延迟退休方案是应对社会抵制的</w:t>
      </w:r>
      <w:r>
        <w:rPr>
          <w:rFonts w:ascii="Times New Roman" w:eastAsia="宋体" w:hAnsi="Times New Roman" w:cs="Times New Roman"/>
          <w:sz w:val="24"/>
          <w:szCs w:val="24"/>
        </w:rPr>
        <w:t>“</w:t>
      </w:r>
      <w:r>
        <w:rPr>
          <w:rFonts w:ascii="Times New Roman" w:eastAsia="宋体" w:hAnsi="Times New Roman" w:cs="Times New Roman"/>
          <w:sz w:val="24"/>
          <w:szCs w:val="24"/>
        </w:rPr>
        <w:t>妥协方案</w:t>
      </w:r>
      <w:r>
        <w:rPr>
          <w:rFonts w:ascii="Times New Roman" w:eastAsia="宋体" w:hAnsi="Times New Roman" w:cs="Times New Roman"/>
          <w:sz w:val="24"/>
          <w:szCs w:val="24"/>
        </w:rPr>
        <w:t>”</w:t>
      </w:r>
      <w:r w:rsidR="00517968">
        <w:rPr>
          <w:rFonts w:ascii="Times New Roman" w:eastAsia="宋体" w:hAnsi="Times New Roman" w:cs="Times New Roman"/>
          <w:sz w:val="24"/>
          <w:szCs w:val="24"/>
        </w:rPr>
        <w:t>，但就其主要内容而言，与最初方案的实质性差异并不大。</w:t>
      </w:r>
    </w:p>
    <w:p w:rsidR="00001A0C" w:rsidRDefault="00001A0C" w:rsidP="00DA092D">
      <w:pPr>
        <w:spacing w:line="360" w:lineRule="auto"/>
        <w:ind w:firstLineChars="200" w:firstLine="480"/>
        <w:rPr>
          <w:rFonts w:ascii="Times New Roman" w:eastAsia="宋体" w:hAnsi="Times New Roman" w:cs="Times New Roman"/>
          <w:sz w:val="24"/>
          <w:szCs w:val="24"/>
        </w:rPr>
      </w:pPr>
    </w:p>
    <w:p w:rsidR="00DA2526" w:rsidRPr="00DA2526" w:rsidRDefault="00DA2526" w:rsidP="00517968">
      <w:pPr>
        <w:ind w:firstLineChars="1100" w:firstLine="2319"/>
        <w:rPr>
          <w:rFonts w:ascii="Times New Roman" w:eastAsia="宋体" w:hAnsi="Times New Roman" w:cs="Times New Roman"/>
          <w:b/>
          <w:bCs/>
          <w:szCs w:val="21"/>
          <w:lang w:val="ru-RU"/>
        </w:rPr>
      </w:pPr>
      <w:r w:rsidRPr="00DA2526">
        <w:rPr>
          <w:rFonts w:ascii="Times New Roman" w:eastAsia="宋体" w:hAnsi="Times New Roman" w:cs="Times New Roman"/>
          <w:b/>
          <w:bCs/>
          <w:szCs w:val="21"/>
          <w:lang w:val="ru-RU"/>
        </w:rPr>
        <w:t>表</w:t>
      </w:r>
      <w:r w:rsidR="006533D1">
        <w:rPr>
          <w:rFonts w:ascii="Times New Roman" w:eastAsia="宋体" w:hAnsi="Times New Roman" w:cs="Times New Roman"/>
          <w:b/>
          <w:bCs/>
          <w:szCs w:val="21"/>
          <w:lang w:val="ru-RU"/>
        </w:rPr>
        <w:t>3</w:t>
      </w:r>
      <w:r w:rsidRPr="00DA2526">
        <w:rPr>
          <w:rFonts w:ascii="Times New Roman" w:eastAsia="宋体" w:hAnsi="Times New Roman" w:cs="Times New Roman"/>
          <w:b/>
          <w:bCs/>
          <w:szCs w:val="21"/>
          <w:lang w:val="ru-RU"/>
        </w:rPr>
        <w:t xml:space="preserve"> </w:t>
      </w:r>
      <w:r w:rsidRPr="00DA2526">
        <w:rPr>
          <w:rFonts w:ascii="Times New Roman" w:eastAsia="宋体" w:hAnsi="Times New Roman" w:cs="Times New Roman"/>
          <w:b/>
          <w:bCs/>
          <w:szCs w:val="21"/>
          <w:lang w:val="ru-RU"/>
        </w:rPr>
        <w:t>最终通过的延迟退休方案</w:t>
      </w:r>
    </w:p>
    <w:tbl>
      <w:tblPr>
        <w:tblStyle w:val="a5"/>
        <w:tblW w:w="0" w:type="auto"/>
        <w:tblInd w:w="1809" w:type="dxa"/>
        <w:tblLook w:val="04A0" w:firstRow="1" w:lastRow="0" w:firstColumn="1" w:lastColumn="0" w:noHBand="0" w:noVBand="1"/>
      </w:tblPr>
      <w:tblGrid>
        <w:gridCol w:w="1305"/>
        <w:gridCol w:w="1389"/>
        <w:gridCol w:w="1417"/>
      </w:tblGrid>
      <w:tr w:rsidR="00DA2526" w:rsidRPr="00DA2526" w:rsidTr="00F27B1C">
        <w:tc>
          <w:tcPr>
            <w:tcW w:w="1305"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退休年份</w:t>
            </w:r>
          </w:p>
        </w:tc>
        <w:tc>
          <w:tcPr>
            <w:tcW w:w="1389"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男性</w:t>
            </w:r>
          </w:p>
        </w:tc>
        <w:tc>
          <w:tcPr>
            <w:tcW w:w="1417"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女性</w:t>
            </w:r>
          </w:p>
        </w:tc>
      </w:tr>
      <w:tr w:rsidR="00DA2526" w:rsidRPr="00DA2526" w:rsidTr="00F27B1C">
        <w:tc>
          <w:tcPr>
            <w:tcW w:w="1305"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2019</w:t>
            </w:r>
          </w:p>
        </w:tc>
        <w:tc>
          <w:tcPr>
            <w:tcW w:w="1389"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61</w:t>
            </w:r>
          </w:p>
        </w:tc>
        <w:tc>
          <w:tcPr>
            <w:tcW w:w="1417"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56</w:t>
            </w:r>
          </w:p>
        </w:tc>
      </w:tr>
      <w:tr w:rsidR="00DA2526" w:rsidRPr="00DA2526" w:rsidTr="00F27B1C">
        <w:tc>
          <w:tcPr>
            <w:tcW w:w="1305"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2020</w:t>
            </w:r>
          </w:p>
        </w:tc>
        <w:tc>
          <w:tcPr>
            <w:tcW w:w="1389"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62</w:t>
            </w:r>
          </w:p>
        </w:tc>
        <w:tc>
          <w:tcPr>
            <w:tcW w:w="1417"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57</w:t>
            </w:r>
          </w:p>
        </w:tc>
      </w:tr>
      <w:tr w:rsidR="00DA2526" w:rsidRPr="00DA2526" w:rsidTr="00F27B1C">
        <w:tc>
          <w:tcPr>
            <w:tcW w:w="1305"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2021</w:t>
            </w:r>
          </w:p>
        </w:tc>
        <w:tc>
          <w:tcPr>
            <w:tcW w:w="1389"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63</w:t>
            </w:r>
          </w:p>
        </w:tc>
        <w:tc>
          <w:tcPr>
            <w:tcW w:w="1417"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58</w:t>
            </w:r>
          </w:p>
        </w:tc>
      </w:tr>
      <w:tr w:rsidR="00DA2526" w:rsidRPr="00DA2526" w:rsidTr="00F27B1C">
        <w:tc>
          <w:tcPr>
            <w:tcW w:w="1305"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2022</w:t>
            </w:r>
          </w:p>
        </w:tc>
        <w:tc>
          <w:tcPr>
            <w:tcW w:w="1389"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64</w:t>
            </w:r>
          </w:p>
        </w:tc>
        <w:tc>
          <w:tcPr>
            <w:tcW w:w="1417"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59</w:t>
            </w:r>
          </w:p>
        </w:tc>
      </w:tr>
      <w:tr w:rsidR="00DA2526" w:rsidRPr="00DA2526" w:rsidTr="00F27B1C">
        <w:tc>
          <w:tcPr>
            <w:tcW w:w="1305"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2023</w:t>
            </w:r>
          </w:p>
        </w:tc>
        <w:tc>
          <w:tcPr>
            <w:tcW w:w="1389"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65</w:t>
            </w:r>
          </w:p>
        </w:tc>
        <w:tc>
          <w:tcPr>
            <w:tcW w:w="1417" w:type="dxa"/>
          </w:tcPr>
          <w:p w:rsidR="00DA2526" w:rsidRPr="00DA2526" w:rsidRDefault="00DA2526" w:rsidP="00DA092D">
            <w:pPr>
              <w:rPr>
                <w:rFonts w:ascii="Times New Roman" w:eastAsia="宋体" w:hAnsi="Times New Roman" w:cs="Times New Roman"/>
                <w:bCs/>
                <w:szCs w:val="21"/>
                <w:lang w:val="ru-RU"/>
              </w:rPr>
            </w:pPr>
            <w:r w:rsidRPr="00DA2526">
              <w:rPr>
                <w:rFonts w:ascii="Times New Roman" w:eastAsia="宋体" w:hAnsi="Times New Roman" w:cs="Times New Roman" w:hint="eastAsia"/>
                <w:bCs/>
                <w:szCs w:val="21"/>
                <w:lang w:val="ru-RU"/>
              </w:rPr>
              <w:t>60</w:t>
            </w:r>
          </w:p>
        </w:tc>
      </w:tr>
    </w:tbl>
    <w:p w:rsidR="00DA2526" w:rsidRPr="00DA2526" w:rsidRDefault="00DA2526" w:rsidP="00F27B1C">
      <w:pPr>
        <w:widowControl/>
        <w:shd w:val="clear" w:color="auto" w:fill="FFFFFF"/>
        <w:rPr>
          <w:rFonts w:ascii="Times New Roman" w:eastAsia="宋体" w:hAnsi="Times New Roman" w:cs="Times New Roman"/>
          <w:bCs/>
          <w:szCs w:val="21"/>
          <w:lang w:val="ru-RU"/>
        </w:rPr>
      </w:pPr>
      <w:r w:rsidRPr="00DA2526">
        <w:rPr>
          <w:rFonts w:ascii="Times New Roman" w:eastAsia="宋体" w:hAnsi="Times New Roman" w:cs="Times New Roman"/>
          <w:bCs/>
          <w:szCs w:val="21"/>
          <w:lang w:val="ru-RU"/>
        </w:rPr>
        <w:t>资料来源：</w:t>
      </w:r>
      <w:r w:rsidRPr="00DA2526">
        <w:rPr>
          <w:rFonts w:ascii="Times New Roman" w:eastAsia="宋体" w:hAnsi="Times New Roman" w:cs="Times New Roman"/>
          <w:bCs/>
          <w:szCs w:val="21"/>
          <w:lang w:val="ru-RU"/>
        </w:rPr>
        <w:t>Федеральный закон от 03.10.2018 г. № 350-ФЗ</w:t>
      </w:r>
      <w:r w:rsidRPr="00DA2526">
        <w:rPr>
          <w:rFonts w:ascii="Times New Roman" w:eastAsia="宋体" w:hAnsi="Times New Roman" w:cs="Times New Roman"/>
          <w:bCs/>
          <w:szCs w:val="21"/>
          <w:lang w:val="ru-RU"/>
        </w:rPr>
        <w:t>，</w:t>
      </w:r>
      <w:r w:rsidRPr="00DA2526">
        <w:rPr>
          <w:rFonts w:ascii="Times New Roman" w:eastAsia="宋体" w:hAnsi="Times New Roman" w:cs="Times New Roman"/>
          <w:bCs/>
          <w:szCs w:val="21"/>
          <w:lang w:val="ru-RU"/>
        </w:rPr>
        <w:t>http://www.kremlin.ru/acts/bank/43614/page/2</w:t>
      </w:r>
    </w:p>
    <w:p w:rsidR="00DA2526" w:rsidRDefault="00DA2526" w:rsidP="00DA092D">
      <w:pPr>
        <w:widowControl/>
        <w:shd w:val="clear" w:color="auto" w:fill="FFFFFF"/>
        <w:rPr>
          <w:rFonts w:ascii="Times New Roman" w:eastAsia="宋体" w:hAnsi="Times New Roman" w:cs="Times New Roman"/>
          <w:bCs/>
          <w:szCs w:val="21"/>
          <w:highlight w:val="yellow"/>
          <w:lang w:val="ru-RU"/>
        </w:rPr>
      </w:pPr>
    </w:p>
    <w:p w:rsidR="00083EDB" w:rsidRPr="00083EDB" w:rsidRDefault="00083EDB" w:rsidP="00DA092D">
      <w:pPr>
        <w:widowControl/>
        <w:shd w:val="clear" w:color="auto" w:fill="FFFFFF"/>
        <w:rPr>
          <w:rFonts w:ascii="Times New Roman" w:eastAsia="宋体" w:hAnsi="Times New Roman" w:cs="Times New Roman"/>
          <w:sz w:val="24"/>
          <w:szCs w:val="24"/>
        </w:rPr>
      </w:pPr>
      <w:r w:rsidRPr="00083EDB">
        <w:rPr>
          <w:rFonts w:ascii="Times New Roman" w:eastAsia="宋体" w:hAnsi="Times New Roman" w:cs="Times New Roman" w:hint="eastAsia"/>
          <w:sz w:val="24"/>
          <w:szCs w:val="24"/>
        </w:rPr>
        <w:t xml:space="preserve"> </w:t>
      </w:r>
    </w:p>
    <w:p w:rsidR="00D528E7" w:rsidRDefault="002E1D21" w:rsidP="00DA092D">
      <w:pPr>
        <w:ind w:firstLineChars="200" w:firstLine="562"/>
        <w:rPr>
          <w:rFonts w:ascii="Times New Roman" w:eastAsia="宋体" w:hAnsi="Times New Roman" w:cs="Times New Roman"/>
          <w:b/>
          <w:sz w:val="28"/>
          <w:szCs w:val="28"/>
          <w:lang w:val="ru-RU"/>
        </w:rPr>
      </w:pPr>
      <w:r>
        <w:rPr>
          <w:rFonts w:ascii="Times New Roman" w:eastAsia="宋体" w:hAnsi="Times New Roman" w:cs="Times New Roman" w:hint="eastAsia"/>
          <w:b/>
          <w:sz w:val="28"/>
          <w:szCs w:val="28"/>
          <w:lang w:val="ru-RU"/>
        </w:rPr>
        <w:t>三</w:t>
      </w:r>
      <w:r w:rsidR="00D528E7" w:rsidRPr="00546DB0">
        <w:rPr>
          <w:rFonts w:ascii="Times New Roman" w:eastAsia="宋体" w:hAnsi="Times New Roman" w:cs="Times New Roman" w:hint="eastAsia"/>
          <w:b/>
          <w:sz w:val="28"/>
          <w:szCs w:val="28"/>
          <w:lang w:val="ru-RU"/>
        </w:rPr>
        <w:t>、</w:t>
      </w:r>
      <w:r w:rsidR="007954A3">
        <w:rPr>
          <w:rFonts w:ascii="Times New Roman" w:eastAsia="宋体" w:hAnsi="Times New Roman" w:cs="Times New Roman" w:hint="eastAsia"/>
          <w:b/>
          <w:sz w:val="28"/>
          <w:szCs w:val="28"/>
          <w:lang w:val="ru-RU"/>
        </w:rPr>
        <w:t>俄罗斯</w:t>
      </w:r>
      <w:r w:rsidR="00D528E7" w:rsidRPr="00546DB0">
        <w:rPr>
          <w:rFonts w:ascii="Times New Roman" w:eastAsia="宋体" w:hAnsi="Times New Roman" w:cs="Times New Roman"/>
          <w:b/>
          <w:sz w:val="28"/>
          <w:szCs w:val="28"/>
          <w:lang w:val="ru-RU"/>
        </w:rPr>
        <w:t>延迟退休的经济</w:t>
      </w:r>
      <w:r w:rsidR="007954A3">
        <w:rPr>
          <w:rFonts w:ascii="Times New Roman" w:eastAsia="宋体" w:hAnsi="Times New Roman" w:cs="Times New Roman" w:hint="eastAsia"/>
          <w:b/>
          <w:sz w:val="28"/>
          <w:szCs w:val="28"/>
          <w:lang w:val="ru-RU"/>
        </w:rPr>
        <w:t>与</w:t>
      </w:r>
      <w:r w:rsidR="0023780D">
        <w:rPr>
          <w:rFonts w:ascii="Times New Roman" w:eastAsia="宋体" w:hAnsi="Times New Roman" w:cs="Times New Roman"/>
          <w:b/>
          <w:sz w:val="28"/>
          <w:szCs w:val="28"/>
          <w:lang w:val="ru-RU"/>
        </w:rPr>
        <w:t>社会</w:t>
      </w:r>
      <w:r w:rsidR="00D528E7" w:rsidRPr="00546DB0">
        <w:rPr>
          <w:rFonts w:ascii="Times New Roman" w:eastAsia="宋体" w:hAnsi="Times New Roman" w:cs="Times New Roman"/>
          <w:b/>
          <w:sz w:val="28"/>
          <w:szCs w:val="28"/>
          <w:lang w:val="ru-RU"/>
        </w:rPr>
        <w:t>效应</w:t>
      </w:r>
      <w:r w:rsidR="007655D2">
        <w:rPr>
          <w:rFonts w:ascii="Times New Roman" w:eastAsia="宋体" w:hAnsi="Times New Roman" w:cs="Times New Roman"/>
          <w:b/>
          <w:sz w:val="28"/>
          <w:szCs w:val="28"/>
          <w:lang w:val="ru-RU"/>
        </w:rPr>
        <w:t>分析</w:t>
      </w:r>
    </w:p>
    <w:p w:rsidR="0023780D" w:rsidRDefault="0019796C" w:rsidP="00DA092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俄罗斯</w:t>
      </w:r>
      <w:r w:rsidR="0023780D" w:rsidRPr="006F26B1">
        <w:rPr>
          <w:rFonts w:ascii="Times New Roman" w:eastAsia="宋体" w:hAnsi="Times New Roman" w:cs="Times New Roman"/>
          <w:sz w:val="24"/>
          <w:szCs w:val="24"/>
        </w:rPr>
        <w:t>延迟退休</w:t>
      </w:r>
      <w:r w:rsidR="0023780D">
        <w:rPr>
          <w:rFonts w:ascii="Times New Roman" w:eastAsia="宋体" w:hAnsi="Times New Roman" w:cs="Times New Roman"/>
          <w:sz w:val="24"/>
          <w:szCs w:val="24"/>
        </w:rPr>
        <w:t>法案</w:t>
      </w:r>
      <w:r>
        <w:rPr>
          <w:rFonts w:ascii="Times New Roman" w:eastAsia="宋体" w:hAnsi="Times New Roman" w:cs="Times New Roman" w:hint="eastAsia"/>
          <w:sz w:val="24"/>
          <w:szCs w:val="24"/>
        </w:rPr>
        <w:t>通过后，从经济视角看，</w:t>
      </w:r>
      <w:r w:rsidR="0023780D">
        <w:rPr>
          <w:rFonts w:ascii="Times New Roman" w:eastAsia="宋体" w:hAnsi="Times New Roman" w:cs="Times New Roman"/>
          <w:sz w:val="24"/>
          <w:szCs w:val="24"/>
        </w:rPr>
        <w:t>可以暂时缓解预算压力、增加劳动力供给、在一定程度上</w:t>
      </w:r>
      <w:r w:rsidR="00457608">
        <w:rPr>
          <w:rFonts w:ascii="Times New Roman" w:eastAsia="宋体" w:hAnsi="Times New Roman" w:cs="Times New Roman"/>
          <w:sz w:val="24"/>
          <w:szCs w:val="24"/>
        </w:rPr>
        <w:t>促进经济增长，退休人员的退休金水平也有所提高。但从社会效应来看，留下不少隐患，且影响深远</w:t>
      </w:r>
      <w:r w:rsidR="0023780D">
        <w:rPr>
          <w:rFonts w:ascii="Times New Roman" w:eastAsia="宋体" w:hAnsi="Times New Roman" w:cs="Times New Roman"/>
          <w:sz w:val="24"/>
          <w:szCs w:val="24"/>
        </w:rPr>
        <w:t>。</w:t>
      </w:r>
    </w:p>
    <w:p w:rsidR="0023780D" w:rsidRPr="0023780D" w:rsidRDefault="0023780D" w:rsidP="00DA092D">
      <w:pPr>
        <w:spacing w:line="360" w:lineRule="auto"/>
        <w:ind w:firstLineChars="200" w:firstLine="482"/>
        <w:rPr>
          <w:rFonts w:ascii="Times New Roman" w:eastAsia="宋体" w:hAnsi="Times New Roman" w:cs="Times New Roman"/>
          <w:b/>
          <w:sz w:val="24"/>
          <w:szCs w:val="24"/>
        </w:rPr>
      </w:pPr>
      <w:r w:rsidRPr="0023780D">
        <w:rPr>
          <w:rFonts w:ascii="Times New Roman" w:eastAsia="宋体" w:hAnsi="Times New Roman" w:cs="Times New Roman"/>
          <w:b/>
          <w:sz w:val="24"/>
          <w:szCs w:val="24"/>
        </w:rPr>
        <w:t>（一）延迟退休的经济效应</w:t>
      </w:r>
    </w:p>
    <w:p w:rsidR="00DA2526" w:rsidRDefault="007A0DBD" w:rsidP="00DA092D">
      <w:pPr>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俄罗斯</w:t>
      </w:r>
      <w:r w:rsidR="0023780D">
        <w:rPr>
          <w:rFonts w:ascii="Times New Roman" w:eastAsia="宋体" w:hAnsi="Times New Roman" w:cs="Times New Roman"/>
          <w:sz w:val="24"/>
          <w:szCs w:val="24"/>
        </w:rPr>
        <w:t>延迟退休的经济效应体现在五个</w:t>
      </w:r>
      <w:r w:rsidR="00D528E7">
        <w:rPr>
          <w:rFonts w:ascii="Times New Roman" w:eastAsia="宋体" w:hAnsi="Times New Roman" w:cs="Times New Roman"/>
          <w:sz w:val="24"/>
          <w:szCs w:val="24"/>
        </w:rPr>
        <w:t>方面：</w:t>
      </w:r>
    </w:p>
    <w:p w:rsidR="00BD5AAE" w:rsidRDefault="0038157E" w:rsidP="00DA092D">
      <w:pPr>
        <w:spacing w:line="360" w:lineRule="auto"/>
        <w:ind w:firstLineChars="200" w:firstLine="482"/>
        <w:rPr>
          <w:rFonts w:ascii="Times New Roman" w:eastAsia="宋体" w:hAnsi="Times New Roman" w:cs="Times New Roman"/>
          <w:sz w:val="24"/>
          <w:szCs w:val="24"/>
        </w:rPr>
      </w:pPr>
      <w:r w:rsidRPr="001C3567">
        <w:rPr>
          <w:rFonts w:ascii="Times New Roman" w:eastAsia="宋体" w:hAnsi="Times New Roman" w:cs="Times New Roman"/>
          <w:b/>
          <w:sz w:val="24"/>
          <w:szCs w:val="24"/>
        </w:rPr>
        <w:t>退休</w:t>
      </w:r>
      <w:r w:rsidR="00D528E7" w:rsidRPr="001C3567">
        <w:rPr>
          <w:rFonts w:ascii="Times New Roman" w:eastAsia="宋体" w:hAnsi="Times New Roman" w:cs="Times New Roman"/>
          <w:b/>
          <w:sz w:val="24"/>
          <w:szCs w:val="24"/>
        </w:rPr>
        <w:t>金水平</w:t>
      </w:r>
      <w:r w:rsidR="00AB10EF">
        <w:rPr>
          <w:rFonts w:ascii="Times New Roman" w:eastAsia="宋体" w:hAnsi="Times New Roman" w:cs="Times New Roman"/>
          <w:b/>
          <w:sz w:val="24"/>
          <w:szCs w:val="24"/>
        </w:rPr>
        <w:t>提升</w:t>
      </w:r>
      <w:r w:rsidR="00D528E7" w:rsidRPr="001C3567">
        <w:rPr>
          <w:rFonts w:ascii="Times New Roman" w:eastAsia="宋体" w:hAnsi="Times New Roman" w:cs="Times New Roman"/>
          <w:b/>
          <w:sz w:val="24"/>
          <w:szCs w:val="24"/>
        </w:rPr>
        <w:t>。</w:t>
      </w:r>
      <w:r w:rsidR="00D528E7" w:rsidRPr="001C3567">
        <w:rPr>
          <w:rFonts w:ascii="Times New Roman" w:eastAsia="宋体" w:hAnsi="Times New Roman" w:cs="Times New Roman" w:hint="eastAsia"/>
          <w:sz w:val="24"/>
          <w:szCs w:val="24"/>
        </w:rPr>
        <w:t>按照延迟退休方案，未来</w:t>
      </w:r>
      <w:r w:rsidR="00D528E7" w:rsidRPr="001C3567">
        <w:rPr>
          <w:rFonts w:ascii="Times New Roman" w:eastAsia="宋体" w:hAnsi="Times New Roman" w:cs="Times New Roman" w:hint="eastAsia"/>
          <w:sz w:val="24"/>
          <w:szCs w:val="24"/>
        </w:rPr>
        <w:t>6</w:t>
      </w:r>
      <w:r w:rsidR="00D528E7" w:rsidRPr="001C3567">
        <w:rPr>
          <w:rFonts w:ascii="Times New Roman" w:eastAsia="宋体" w:hAnsi="Times New Roman" w:cs="Times New Roman" w:hint="eastAsia"/>
          <w:sz w:val="24"/>
          <w:szCs w:val="24"/>
        </w:rPr>
        <w:t>年，</w:t>
      </w:r>
      <w:r w:rsidR="001C63FB">
        <w:rPr>
          <w:rFonts w:ascii="Times New Roman" w:eastAsia="宋体" w:hAnsi="Times New Roman" w:cs="Times New Roman" w:hint="eastAsia"/>
          <w:sz w:val="24"/>
          <w:szCs w:val="24"/>
        </w:rPr>
        <w:t>俄罗斯</w:t>
      </w:r>
      <w:r w:rsidRPr="001C3567">
        <w:rPr>
          <w:rFonts w:ascii="Times New Roman" w:eastAsia="宋体" w:hAnsi="Times New Roman" w:cs="Times New Roman" w:hint="eastAsia"/>
          <w:sz w:val="24"/>
          <w:szCs w:val="24"/>
        </w:rPr>
        <w:t>人均退</w:t>
      </w:r>
      <w:r w:rsidRPr="00702292">
        <w:rPr>
          <w:rFonts w:ascii="Times New Roman" w:eastAsia="宋体" w:hAnsi="Times New Roman" w:cs="Times New Roman" w:hint="eastAsia"/>
          <w:sz w:val="24"/>
          <w:szCs w:val="24"/>
        </w:rPr>
        <w:t>休金每年</w:t>
      </w:r>
      <w:r w:rsidR="00D528E7" w:rsidRPr="00702292">
        <w:rPr>
          <w:rFonts w:ascii="Times New Roman" w:eastAsia="宋体" w:hAnsi="Times New Roman" w:cs="Times New Roman" w:hint="eastAsia"/>
          <w:sz w:val="24"/>
          <w:szCs w:val="24"/>
        </w:rPr>
        <w:t>增加</w:t>
      </w:r>
      <w:r w:rsidR="00D528E7" w:rsidRPr="00702292">
        <w:rPr>
          <w:rFonts w:ascii="Times New Roman" w:eastAsia="宋体" w:hAnsi="Times New Roman" w:cs="Times New Roman" w:hint="eastAsia"/>
          <w:sz w:val="24"/>
          <w:szCs w:val="24"/>
        </w:rPr>
        <w:t>1000</w:t>
      </w:r>
      <w:r w:rsidR="00D528E7" w:rsidRPr="00702292">
        <w:rPr>
          <w:rFonts w:ascii="Times New Roman" w:eastAsia="宋体" w:hAnsi="Times New Roman" w:cs="Times New Roman" w:hint="eastAsia"/>
          <w:sz w:val="24"/>
          <w:szCs w:val="24"/>
        </w:rPr>
        <w:t>卢布，至</w:t>
      </w:r>
      <w:r w:rsidR="00D528E7" w:rsidRPr="00702292">
        <w:rPr>
          <w:rFonts w:ascii="Times New Roman" w:eastAsia="宋体" w:hAnsi="Times New Roman" w:cs="Times New Roman" w:hint="eastAsia"/>
          <w:sz w:val="24"/>
          <w:szCs w:val="24"/>
        </w:rPr>
        <w:t>2024</w:t>
      </w:r>
      <w:r w:rsidRPr="00702292">
        <w:rPr>
          <w:rFonts w:ascii="Times New Roman" w:eastAsia="宋体" w:hAnsi="Times New Roman" w:cs="Times New Roman" w:hint="eastAsia"/>
          <w:sz w:val="24"/>
          <w:szCs w:val="24"/>
        </w:rPr>
        <w:t>年可达</w:t>
      </w:r>
      <w:r w:rsidR="00D528E7" w:rsidRPr="00702292">
        <w:rPr>
          <w:rFonts w:ascii="Times New Roman" w:eastAsia="宋体" w:hAnsi="Times New Roman" w:cs="Times New Roman" w:hint="eastAsia"/>
          <w:sz w:val="24"/>
          <w:szCs w:val="24"/>
        </w:rPr>
        <w:t>每月</w:t>
      </w:r>
      <w:r w:rsidR="00D528E7" w:rsidRPr="00702292">
        <w:rPr>
          <w:rFonts w:ascii="Times New Roman" w:eastAsia="宋体" w:hAnsi="Times New Roman" w:cs="Times New Roman" w:hint="eastAsia"/>
          <w:sz w:val="24"/>
          <w:szCs w:val="24"/>
        </w:rPr>
        <w:t>2</w:t>
      </w:r>
      <w:r w:rsidR="001C63FB">
        <w:rPr>
          <w:rFonts w:ascii="Times New Roman" w:eastAsia="宋体" w:hAnsi="Times New Roman" w:cs="Times New Roman" w:hint="eastAsia"/>
          <w:sz w:val="24"/>
          <w:szCs w:val="24"/>
        </w:rPr>
        <w:t>0</w:t>
      </w:r>
      <w:r w:rsidR="001C63FB">
        <w:rPr>
          <w:rFonts w:ascii="Times New Roman" w:eastAsia="宋体" w:hAnsi="Times New Roman" w:cs="Times New Roman"/>
          <w:sz w:val="24"/>
          <w:szCs w:val="24"/>
        </w:rPr>
        <w:t>000</w:t>
      </w:r>
      <w:r w:rsidR="00D528E7" w:rsidRPr="00702292">
        <w:rPr>
          <w:rFonts w:ascii="Times New Roman" w:eastAsia="宋体" w:hAnsi="Times New Roman" w:cs="Times New Roman" w:hint="eastAsia"/>
          <w:sz w:val="24"/>
          <w:szCs w:val="24"/>
        </w:rPr>
        <w:t>卢布。</w:t>
      </w:r>
      <w:r w:rsidR="00D528E7" w:rsidRPr="00702292">
        <w:rPr>
          <w:rFonts w:ascii="Times New Roman" w:eastAsia="宋体" w:hAnsi="Times New Roman" w:cs="Times New Roman" w:hint="eastAsia"/>
          <w:sz w:val="24"/>
          <w:szCs w:val="24"/>
        </w:rPr>
        <w:t>2</w:t>
      </w:r>
      <w:r w:rsidR="00D528E7" w:rsidRPr="00702292">
        <w:rPr>
          <w:rFonts w:ascii="Times New Roman" w:eastAsia="宋体" w:hAnsi="Times New Roman" w:cs="Times New Roman"/>
          <w:sz w:val="24"/>
          <w:szCs w:val="24"/>
        </w:rPr>
        <w:t>019</w:t>
      </w:r>
      <w:r w:rsidR="00D528E7" w:rsidRPr="00702292">
        <w:rPr>
          <w:rFonts w:ascii="Times New Roman" w:eastAsia="宋体" w:hAnsi="Times New Roman" w:cs="Times New Roman"/>
          <w:sz w:val="24"/>
          <w:szCs w:val="24"/>
        </w:rPr>
        <w:t>年增幅</w:t>
      </w:r>
      <w:r w:rsidRPr="00702292">
        <w:rPr>
          <w:rFonts w:ascii="Times New Roman" w:eastAsia="宋体" w:hAnsi="Times New Roman" w:cs="Times New Roman"/>
          <w:sz w:val="24"/>
          <w:szCs w:val="24"/>
        </w:rPr>
        <w:t>最大，</w:t>
      </w:r>
      <w:r w:rsidR="008115BA">
        <w:rPr>
          <w:rFonts w:ascii="Times New Roman" w:eastAsia="宋体" w:hAnsi="Times New Roman" w:cs="Times New Roman" w:hint="eastAsia"/>
          <w:sz w:val="24"/>
          <w:szCs w:val="24"/>
        </w:rPr>
        <w:t>为</w:t>
      </w:r>
      <w:r w:rsidR="00D528E7" w:rsidRPr="00702292">
        <w:rPr>
          <w:rFonts w:ascii="Times New Roman" w:eastAsia="宋体" w:hAnsi="Times New Roman" w:cs="Times New Roman" w:hint="eastAsia"/>
          <w:sz w:val="24"/>
          <w:szCs w:val="24"/>
        </w:rPr>
        <w:t>7.</w:t>
      </w:r>
      <w:r w:rsidR="00D528E7" w:rsidRPr="00702292">
        <w:rPr>
          <w:rFonts w:ascii="Times New Roman" w:eastAsia="宋体" w:hAnsi="Times New Roman" w:cs="Times New Roman"/>
          <w:sz w:val="24"/>
          <w:szCs w:val="24"/>
        </w:rPr>
        <w:t>05%</w:t>
      </w:r>
      <w:r w:rsidRPr="00702292">
        <w:rPr>
          <w:rFonts w:ascii="Times New Roman" w:eastAsia="宋体" w:hAnsi="Times New Roman" w:cs="Times New Roman"/>
          <w:sz w:val="24"/>
          <w:szCs w:val="24"/>
        </w:rPr>
        <w:t>（</w:t>
      </w:r>
      <w:r w:rsidR="00D528E7" w:rsidRPr="00702292">
        <w:rPr>
          <w:rFonts w:ascii="Times New Roman" w:eastAsia="宋体" w:hAnsi="Times New Roman" w:cs="Times New Roman"/>
          <w:sz w:val="24"/>
          <w:szCs w:val="24"/>
        </w:rPr>
        <w:t>具体增长额度见表</w:t>
      </w:r>
      <w:r w:rsidR="006533D1">
        <w:rPr>
          <w:rFonts w:ascii="Times New Roman" w:eastAsia="宋体" w:hAnsi="Times New Roman" w:cs="Times New Roman"/>
          <w:sz w:val="24"/>
          <w:szCs w:val="24"/>
        </w:rPr>
        <w:t>4</w:t>
      </w:r>
      <w:r w:rsidR="00064352">
        <w:rPr>
          <w:rFonts w:ascii="Times New Roman" w:eastAsia="宋体" w:hAnsi="Times New Roman" w:cs="Times New Roman" w:hint="eastAsia"/>
          <w:sz w:val="24"/>
          <w:szCs w:val="24"/>
        </w:rPr>
        <w:t>）</w:t>
      </w:r>
      <w:r w:rsidR="001C63FB">
        <w:rPr>
          <w:rFonts w:ascii="Times New Roman" w:eastAsia="宋体" w:hAnsi="Times New Roman" w:cs="Times New Roman" w:hint="eastAsia"/>
          <w:sz w:val="24"/>
          <w:szCs w:val="24"/>
        </w:rPr>
        <w:t>，</w:t>
      </w:r>
      <w:r w:rsidRPr="00702292">
        <w:rPr>
          <w:rFonts w:ascii="Times New Roman" w:eastAsia="宋体" w:hAnsi="Times New Roman" w:cs="Times New Roman" w:hint="eastAsia"/>
          <w:sz w:val="24"/>
          <w:szCs w:val="24"/>
        </w:rPr>
        <w:t>平均退休金</w:t>
      </w:r>
      <w:r w:rsidR="00B43B8D">
        <w:rPr>
          <w:rFonts w:ascii="Times New Roman" w:eastAsia="宋体" w:hAnsi="Times New Roman" w:cs="Times New Roman" w:hint="eastAsia"/>
          <w:sz w:val="24"/>
          <w:szCs w:val="24"/>
        </w:rPr>
        <w:t>水平</w:t>
      </w:r>
      <w:r w:rsidR="00571E8B">
        <w:rPr>
          <w:rFonts w:ascii="Times New Roman" w:eastAsia="宋体" w:hAnsi="Times New Roman" w:cs="Times New Roman" w:hint="eastAsia"/>
          <w:sz w:val="24"/>
          <w:szCs w:val="24"/>
        </w:rPr>
        <w:t>达</w:t>
      </w:r>
      <w:r w:rsidRPr="00702292">
        <w:rPr>
          <w:rFonts w:ascii="Times New Roman" w:eastAsia="宋体" w:hAnsi="Times New Roman" w:cs="Times New Roman" w:hint="eastAsia"/>
          <w:sz w:val="24"/>
          <w:szCs w:val="24"/>
        </w:rPr>
        <w:t xml:space="preserve">15400 </w:t>
      </w:r>
      <w:r w:rsidRPr="00702292">
        <w:rPr>
          <w:rFonts w:ascii="Times New Roman" w:eastAsia="宋体" w:hAnsi="Times New Roman" w:cs="Times New Roman" w:hint="eastAsia"/>
          <w:sz w:val="24"/>
          <w:szCs w:val="24"/>
        </w:rPr>
        <w:t>卢布</w:t>
      </w:r>
      <w:r w:rsidR="00D528E7" w:rsidRPr="00702292">
        <w:rPr>
          <w:rFonts w:ascii="Times New Roman" w:eastAsia="宋体" w:hAnsi="Times New Roman" w:cs="Times New Roman"/>
          <w:sz w:val="24"/>
          <w:szCs w:val="24"/>
        </w:rPr>
        <w:t>。</w:t>
      </w:r>
      <w:r w:rsidR="00B43B8D">
        <w:rPr>
          <w:rFonts w:ascii="Times New Roman" w:eastAsia="宋体" w:hAnsi="Times New Roman" w:cs="Times New Roman"/>
          <w:sz w:val="24"/>
          <w:szCs w:val="24"/>
        </w:rPr>
        <w:t>未来两年</w:t>
      </w:r>
      <w:r w:rsidR="001C63FB">
        <w:rPr>
          <w:rFonts w:ascii="Times New Roman" w:eastAsia="宋体" w:hAnsi="Times New Roman" w:cs="Times New Roman"/>
          <w:sz w:val="24"/>
          <w:szCs w:val="24"/>
        </w:rPr>
        <w:t>，退休金平均</w:t>
      </w:r>
      <w:r w:rsidR="00B43B8D">
        <w:rPr>
          <w:rFonts w:ascii="Times New Roman" w:eastAsia="宋体" w:hAnsi="Times New Roman" w:cs="Times New Roman"/>
          <w:sz w:val="24"/>
          <w:szCs w:val="24"/>
        </w:rPr>
        <w:t>增幅也</w:t>
      </w:r>
      <w:r w:rsidR="001C63FB">
        <w:rPr>
          <w:rFonts w:ascii="Times New Roman" w:eastAsia="宋体" w:hAnsi="Times New Roman" w:cs="Times New Roman"/>
          <w:sz w:val="24"/>
          <w:szCs w:val="24"/>
        </w:rPr>
        <w:t>将</w:t>
      </w:r>
      <w:r w:rsidR="00B43B8D">
        <w:rPr>
          <w:rFonts w:ascii="Times New Roman" w:eastAsia="宋体" w:hAnsi="Times New Roman" w:cs="Times New Roman"/>
          <w:sz w:val="24"/>
          <w:szCs w:val="24"/>
        </w:rPr>
        <w:t>超过央行确定的通胀率水平（</w:t>
      </w:r>
      <w:r w:rsidR="00AB10EF">
        <w:rPr>
          <w:rFonts w:ascii="Times New Roman" w:eastAsia="宋体" w:hAnsi="Times New Roman" w:cs="Times New Roman" w:hint="eastAsia"/>
          <w:sz w:val="24"/>
          <w:szCs w:val="24"/>
        </w:rPr>
        <w:t>4%</w:t>
      </w:r>
      <w:r w:rsidR="00AB10EF">
        <w:rPr>
          <w:rFonts w:ascii="Times New Roman" w:eastAsia="宋体" w:hAnsi="Times New Roman" w:cs="Times New Roman" w:hint="eastAsia"/>
          <w:sz w:val="24"/>
          <w:szCs w:val="24"/>
        </w:rPr>
        <w:t>）：</w:t>
      </w:r>
      <w:r w:rsidR="00AB10EF" w:rsidRPr="00702292">
        <w:rPr>
          <w:rFonts w:ascii="Times New Roman" w:eastAsia="宋体" w:hAnsi="Times New Roman" w:cs="Times New Roman" w:hint="eastAsia"/>
          <w:sz w:val="24"/>
          <w:szCs w:val="24"/>
        </w:rPr>
        <w:t xml:space="preserve"> </w:t>
      </w:r>
      <w:r w:rsidR="00EC039C" w:rsidRPr="00702292">
        <w:rPr>
          <w:rFonts w:ascii="Times New Roman" w:eastAsia="宋体" w:hAnsi="Times New Roman" w:cs="Times New Roman" w:hint="eastAsia"/>
          <w:sz w:val="24"/>
          <w:szCs w:val="24"/>
        </w:rPr>
        <w:t>2020</w:t>
      </w:r>
      <w:r w:rsidR="00EC039C" w:rsidRPr="00702292">
        <w:rPr>
          <w:rFonts w:ascii="Times New Roman" w:eastAsia="宋体" w:hAnsi="Times New Roman" w:cs="Times New Roman" w:hint="eastAsia"/>
          <w:sz w:val="24"/>
          <w:szCs w:val="24"/>
        </w:rPr>
        <w:t>年</w:t>
      </w:r>
      <w:r w:rsidR="00B43B8D">
        <w:rPr>
          <w:rFonts w:ascii="Times New Roman" w:eastAsia="宋体" w:hAnsi="Times New Roman" w:cs="Times New Roman" w:hint="eastAsia"/>
          <w:sz w:val="24"/>
          <w:szCs w:val="24"/>
        </w:rPr>
        <w:t>同比</w:t>
      </w:r>
      <w:r w:rsidR="00AB10EF">
        <w:rPr>
          <w:rFonts w:ascii="Times New Roman" w:eastAsia="宋体" w:hAnsi="Times New Roman" w:cs="Times New Roman" w:hint="eastAsia"/>
          <w:sz w:val="24"/>
          <w:szCs w:val="24"/>
        </w:rPr>
        <w:t>增长</w:t>
      </w:r>
      <w:r w:rsidR="00EC039C" w:rsidRPr="00702292">
        <w:rPr>
          <w:rFonts w:ascii="Times New Roman" w:eastAsia="宋体" w:hAnsi="Times New Roman" w:cs="Times New Roman" w:hint="eastAsia"/>
          <w:sz w:val="24"/>
          <w:szCs w:val="24"/>
        </w:rPr>
        <w:t>6.6</w:t>
      </w:r>
      <w:r w:rsidR="00EC039C" w:rsidRPr="00702292">
        <w:rPr>
          <w:rFonts w:ascii="Times New Roman" w:eastAsia="宋体" w:hAnsi="Times New Roman" w:cs="Times New Roman" w:hint="eastAsia"/>
          <w:sz w:val="24"/>
          <w:szCs w:val="24"/>
        </w:rPr>
        <w:t>％，</w:t>
      </w:r>
      <w:r w:rsidR="00EC039C" w:rsidRPr="00702292">
        <w:rPr>
          <w:rFonts w:ascii="Times New Roman" w:eastAsia="宋体" w:hAnsi="Times New Roman" w:cs="Times New Roman" w:hint="eastAsia"/>
          <w:sz w:val="24"/>
          <w:szCs w:val="24"/>
        </w:rPr>
        <w:t>2021</w:t>
      </w:r>
      <w:r w:rsidR="00EC039C" w:rsidRPr="00702292">
        <w:rPr>
          <w:rFonts w:ascii="Times New Roman" w:eastAsia="宋体" w:hAnsi="Times New Roman" w:cs="Times New Roman" w:hint="eastAsia"/>
          <w:sz w:val="24"/>
          <w:szCs w:val="24"/>
        </w:rPr>
        <w:t>年</w:t>
      </w:r>
      <w:r w:rsidR="00B43B8D">
        <w:rPr>
          <w:rFonts w:ascii="Times New Roman" w:eastAsia="宋体" w:hAnsi="Times New Roman" w:cs="Times New Roman" w:hint="eastAsia"/>
          <w:sz w:val="24"/>
          <w:szCs w:val="24"/>
        </w:rPr>
        <w:t>同比增幅</w:t>
      </w:r>
      <w:r w:rsidR="00EC039C" w:rsidRPr="00702292">
        <w:rPr>
          <w:rFonts w:ascii="Times New Roman" w:eastAsia="宋体" w:hAnsi="Times New Roman" w:cs="Times New Roman" w:hint="eastAsia"/>
          <w:sz w:val="24"/>
          <w:szCs w:val="24"/>
        </w:rPr>
        <w:t>为</w:t>
      </w:r>
      <w:r w:rsidR="00EC039C" w:rsidRPr="00702292">
        <w:rPr>
          <w:rFonts w:ascii="Times New Roman" w:eastAsia="宋体" w:hAnsi="Times New Roman" w:cs="Times New Roman" w:hint="eastAsia"/>
          <w:sz w:val="24"/>
          <w:szCs w:val="24"/>
        </w:rPr>
        <w:t>6.3</w:t>
      </w:r>
      <w:r w:rsidR="00EC039C" w:rsidRPr="00702292">
        <w:rPr>
          <w:rFonts w:ascii="Times New Roman" w:eastAsia="宋体" w:hAnsi="Times New Roman" w:cs="Times New Roman" w:hint="eastAsia"/>
          <w:sz w:val="24"/>
          <w:szCs w:val="24"/>
        </w:rPr>
        <w:t>％</w:t>
      </w:r>
      <w:r w:rsidR="00955AA4">
        <w:rPr>
          <w:rStyle w:val="a4"/>
          <w:rFonts w:ascii="Times New Roman" w:eastAsia="宋体" w:hAnsi="Times New Roman" w:cs="Times New Roman"/>
          <w:sz w:val="24"/>
          <w:szCs w:val="24"/>
        </w:rPr>
        <w:footnoteReference w:id="10"/>
      </w:r>
      <w:r w:rsidR="00EC039C" w:rsidRPr="00702292">
        <w:rPr>
          <w:rFonts w:ascii="Times New Roman" w:eastAsia="宋体" w:hAnsi="Times New Roman" w:cs="Times New Roman" w:hint="eastAsia"/>
          <w:sz w:val="24"/>
          <w:szCs w:val="24"/>
        </w:rPr>
        <w:t>。</w:t>
      </w:r>
    </w:p>
    <w:p w:rsidR="00B43B8D" w:rsidRPr="0038157E" w:rsidRDefault="00B43B8D" w:rsidP="00DA092D">
      <w:pPr>
        <w:spacing w:line="360" w:lineRule="auto"/>
        <w:ind w:firstLineChars="200" w:firstLine="480"/>
        <w:rPr>
          <w:rFonts w:ascii="Times New Roman" w:eastAsia="宋体" w:hAnsi="Times New Roman" w:cs="Times New Roman"/>
          <w:sz w:val="24"/>
          <w:szCs w:val="24"/>
        </w:rPr>
      </w:pPr>
    </w:p>
    <w:p w:rsidR="00D528E7" w:rsidRPr="00BD5AAE" w:rsidRDefault="00D528E7" w:rsidP="00DA092D">
      <w:pPr>
        <w:jc w:val="center"/>
        <w:rPr>
          <w:rFonts w:ascii="Times New Roman" w:eastAsia="宋体" w:hAnsi="Times New Roman" w:cs="Times New Roman"/>
          <w:b/>
          <w:szCs w:val="21"/>
        </w:rPr>
      </w:pPr>
      <w:r w:rsidRPr="00BD5AAE">
        <w:rPr>
          <w:rFonts w:ascii="Times New Roman" w:eastAsia="宋体" w:hAnsi="Times New Roman" w:cs="Times New Roman"/>
          <w:b/>
          <w:szCs w:val="21"/>
        </w:rPr>
        <w:t>表</w:t>
      </w:r>
      <w:r w:rsidR="006533D1">
        <w:rPr>
          <w:rFonts w:ascii="Times New Roman" w:eastAsia="宋体" w:hAnsi="Times New Roman" w:cs="Times New Roman"/>
          <w:b/>
          <w:szCs w:val="21"/>
        </w:rPr>
        <w:t>4</w:t>
      </w:r>
      <w:r w:rsidRPr="00BD5AAE">
        <w:rPr>
          <w:rFonts w:ascii="Times New Roman" w:eastAsia="宋体" w:hAnsi="Times New Roman" w:cs="Times New Roman"/>
          <w:b/>
          <w:szCs w:val="21"/>
        </w:rPr>
        <w:t xml:space="preserve">   </w:t>
      </w:r>
      <w:r w:rsidRPr="00BD5AAE">
        <w:rPr>
          <w:rFonts w:ascii="Times New Roman" w:eastAsia="宋体" w:hAnsi="Times New Roman" w:cs="Times New Roman" w:hint="eastAsia"/>
          <w:b/>
          <w:szCs w:val="21"/>
        </w:rPr>
        <w:t>2</w:t>
      </w:r>
      <w:r w:rsidRPr="00BD5AAE">
        <w:rPr>
          <w:rFonts w:ascii="Times New Roman" w:eastAsia="宋体" w:hAnsi="Times New Roman" w:cs="Times New Roman"/>
          <w:b/>
          <w:szCs w:val="21"/>
        </w:rPr>
        <w:t>019</w:t>
      </w:r>
      <w:r w:rsidRPr="00BD5AAE">
        <w:rPr>
          <w:rFonts w:ascii="Times New Roman" w:eastAsia="宋体" w:hAnsi="Times New Roman" w:cs="Times New Roman"/>
          <w:b/>
          <w:szCs w:val="21"/>
        </w:rPr>
        <w:t>年退休金增加额度</w:t>
      </w:r>
      <w:r w:rsidR="00F63378" w:rsidRPr="00BD5AAE">
        <w:rPr>
          <w:rFonts w:ascii="Times New Roman" w:eastAsia="宋体" w:hAnsi="Times New Roman" w:cs="Times New Roman"/>
          <w:b/>
          <w:szCs w:val="21"/>
        </w:rPr>
        <w:t>（</w:t>
      </w:r>
      <w:r w:rsidR="00BD5AAE" w:rsidRPr="00BD5AAE">
        <w:rPr>
          <w:rFonts w:ascii="Times New Roman" w:eastAsia="宋体" w:hAnsi="Times New Roman" w:cs="Times New Roman"/>
          <w:b/>
          <w:szCs w:val="21"/>
        </w:rPr>
        <w:t>卢布）</w:t>
      </w:r>
    </w:p>
    <w:tbl>
      <w:tblPr>
        <w:tblStyle w:val="a5"/>
        <w:tblW w:w="0" w:type="auto"/>
        <w:tblInd w:w="1413" w:type="dxa"/>
        <w:tblLook w:val="04A0" w:firstRow="1" w:lastRow="0" w:firstColumn="1" w:lastColumn="0" w:noHBand="0" w:noVBand="1"/>
      </w:tblPr>
      <w:tblGrid>
        <w:gridCol w:w="2268"/>
        <w:gridCol w:w="2126"/>
        <w:gridCol w:w="1843"/>
      </w:tblGrid>
      <w:tr w:rsidR="00D528E7" w:rsidRPr="00F63378" w:rsidTr="00BD5AAE">
        <w:tc>
          <w:tcPr>
            <w:tcW w:w="2268" w:type="dxa"/>
          </w:tcPr>
          <w:p w:rsidR="00D528E7" w:rsidRPr="00F63378" w:rsidRDefault="00FD1A6D" w:rsidP="00DA092D">
            <w:pPr>
              <w:rPr>
                <w:rFonts w:ascii="Times New Roman" w:eastAsia="宋体" w:hAnsi="Times New Roman" w:cs="Times New Roman"/>
                <w:szCs w:val="21"/>
              </w:rPr>
            </w:pPr>
            <w:r w:rsidRPr="00F63378">
              <w:rPr>
                <w:rFonts w:ascii="Times New Roman" w:eastAsia="宋体" w:hAnsi="Times New Roman" w:cs="Times New Roman"/>
                <w:szCs w:val="21"/>
              </w:rPr>
              <w:t>2018</w:t>
            </w:r>
            <w:r w:rsidRPr="00F63378">
              <w:rPr>
                <w:rFonts w:ascii="Times New Roman" w:eastAsia="宋体" w:hAnsi="Times New Roman" w:cs="Times New Roman"/>
                <w:szCs w:val="21"/>
              </w:rPr>
              <w:t>年</w:t>
            </w:r>
            <w:r w:rsidRPr="00F63378">
              <w:rPr>
                <w:rFonts w:ascii="Times New Roman" w:eastAsia="宋体" w:hAnsi="Times New Roman" w:cs="Times New Roman"/>
                <w:szCs w:val="21"/>
              </w:rPr>
              <w:t>12</w:t>
            </w:r>
            <w:r w:rsidRPr="00F63378">
              <w:rPr>
                <w:rFonts w:ascii="Times New Roman" w:eastAsia="宋体" w:hAnsi="Times New Roman" w:cs="Times New Roman"/>
                <w:szCs w:val="21"/>
              </w:rPr>
              <w:t>月</w:t>
            </w:r>
            <w:r w:rsidR="00BD5AAE">
              <w:rPr>
                <w:rFonts w:ascii="Times New Roman" w:eastAsia="宋体" w:hAnsi="Times New Roman" w:cs="Times New Roman"/>
                <w:szCs w:val="21"/>
              </w:rPr>
              <w:t>底</w:t>
            </w:r>
            <w:r w:rsidRPr="00F63378">
              <w:rPr>
                <w:rFonts w:ascii="Times New Roman" w:eastAsia="宋体" w:hAnsi="Times New Roman" w:cs="Times New Roman"/>
                <w:szCs w:val="21"/>
              </w:rPr>
              <w:t>退休金</w:t>
            </w:r>
          </w:p>
        </w:tc>
        <w:tc>
          <w:tcPr>
            <w:tcW w:w="2126" w:type="dxa"/>
          </w:tcPr>
          <w:p w:rsidR="00D528E7" w:rsidRPr="00F63378" w:rsidRDefault="00FD1A6D" w:rsidP="00DA092D">
            <w:pPr>
              <w:rPr>
                <w:rFonts w:ascii="Times New Roman" w:eastAsia="宋体" w:hAnsi="Times New Roman" w:cs="Times New Roman"/>
                <w:szCs w:val="21"/>
              </w:rPr>
            </w:pPr>
            <w:r w:rsidRPr="00F63378">
              <w:rPr>
                <w:rFonts w:ascii="Times New Roman" w:eastAsia="宋体" w:hAnsi="Times New Roman" w:cs="Times New Roman"/>
                <w:szCs w:val="21"/>
              </w:rPr>
              <w:t>2019</w:t>
            </w:r>
            <w:r w:rsidRPr="00F63378">
              <w:rPr>
                <w:rFonts w:ascii="Times New Roman" w:eastAsia="宋体" w:hAnsi="Times New Roman" w:cs="Times New Roman"/>
                <w:szCs w:val="21"/>
              </w:rPr>
              <w:t>年</w:t>
            </w:r>
            <w:r w:rsidRPr="00F63378">
              <w:rPr>
                <w:rFonts w:ascii="Times New Roman" w:eastAsia="宋体" w:hAnsi="Times New Roman" w:cs="Times New Roman"/>
                <w:szCs w:val="21"/>
              </w:rPr>
              <w:t>1</w:t>
            </w:r>
            <w:r w:rsidRPr="00F63378">
              <w:rPr>
                <w:rFonts w:ascii="Times New Roman" w:eastAsia="宋体" w:hAnsi="Times New Roman" w:cs="Times New Roman"/>
                <w:szCs w:val="21"/>
              </w:rPr>
              <w:t>月</w:t>
            </w:r>
            <w:r w:rsidR="00BD5AAE">
              <w:rPr>
                <w:rFonts w:ascii="Times New Roman" w:eastAsia="宋体" w:hAnsi="Times New Roman" w:cs="Times New Roman"/>
                <w:szCs w:val="21"/>
              </w:rPr>
              <w:t>初</w:t>
            </w:r>
            <w:r w:rsidRPr="00F63378">
              <w:rPr>
                <w:rFonts w:ascii="Times New Roman" w:eastAsia="宋体" w:hAnsi="Times New Roman" w:cs="Times New Roman"/>
                <w:szCs w:val="21"/>
              </w:rPr>
              <w:t>退休金</w:t>
            </w:r>
          </w:p>
        </w:tc>
        <w:tc>
          <w:tcPr>
            <w:tcW w:w="1843" w:type="dxa"/>
          </w:tcPr>
          <w:p w:rsidR="00D528E7" w:rsidRPr="00F63378" w:rsidRDefault="00FD1A6D" w:rsidP="00DA092D">
            <w:pPr>
              <w:rPr>
                <w:rFonts w:ascii="Times New Roman" w:eastAsia="宋体" w:hAnsi="Times New Roman" w:cs="Times New Roman"/>
                <w:szCs w:val="21"/>
              </w:rPr>
            </w:pPr>
            <w:r w:rsidRPr="00F63378">
              <w:rPr>
                <w:rFonts w:ascii="Times New Roman" w:eastAsia="宋体" w:hAnsi="Times New Roman" w:cs="Times New Roman"/>
                <w:szCs w:val="21"/>
              </w:rPr>
              <w:t>增加额度</w:t>
            </w:r>
          </w:p>
        </w:tc>
      </w:tr>
      <w:tr w:rsidR="00F63378" w:rsidRPr="00F63378" w:rsidTr="00BD5AAE">
        <w:tc>
          <w:tcPr>
            <w:tcW w:w="2268" w:type="dxa"/>
            <w:vAlign w:val="center"/>
          </w:tcPr>
          <w:p w:rsidR="00F63378" w:rsidRPr="00F63378" w:rsidRDefault="00F63378" w:rsidP="00DA092D">
            <w:pPr>
              <w:widowControl/>
              <w:rPr>
                <w:rFonts w:ascii="Times New Roman" w:hAnsi="Times New Roman" w:cs="Times New Roman"/>
                <w:color w:val="000000"/>
                <w:szCs w:val="21"/>
              </w:rPr>
            </w:pPr>
            <w:r w:rsidRPr="00F63378">
              <w:rPr>
                <w:rFonts w:ascii="Times New Roman" w:hAnsi="Times New Roman" w:cs="Times New Roman"/>
                <w:color w:val="000000"/>
                <w:szCs w:val="21"/>
              </w:rPr>
              <w:t>6000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6423.0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423.0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7000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7493.5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493.5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8000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8564.0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564.0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9000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9634.5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634.5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10000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10705.0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705.0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11000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11775.5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775.5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12000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12846.0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846.0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13000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13916.5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916.5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14000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14987</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987.0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15000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16057.5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1057.5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16000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17128.0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1128.0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17000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18198.5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1198.5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18000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19269.0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1269.0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19000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20339.5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1339.5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20000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21410.0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1410.0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21000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22480.5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1480.5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22000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23551.0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1551.0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23000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24621.5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1621.5</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24000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25692.0</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1692.0</w:t>
            </w:r>
          </w:p>
        </w:tc>
      </w:tr>
      <w:tr w:rsidR="00F63378" w:rsidRPr="00F63378" w:rsidTr="00BD5AAE">
        <w:tc>
          <w:tcPr>
            <w:tcW w:w="2268" w:type="dxa"/>
            <w:vAlign w:val="center"/>
          </w:tcPr>
          <w:p w:rsidR="00F63378" w:rsidRPr="00F63378" w:rsidRDefault="00F63378" w:rsidP="00DA092D">
            <w:pPr>
              <w:rPr>
                <w:rFonts w:ascii="Times New Roman" w:hAnsi="Times New Roman" w:cs="Times New Roman"/>
                <w:color w:val="000000"/>
                <w:szCs w:val="21"/>
              </w:rPr>
            </w:pPr>
            <w:r w:rsidRPr="00F63378">
              <w:rPr>
                <w:rFonts w:ascii="Times New Roman" w:hAnsi="Times New Roman" w:cs="Times New Roman"/>
                <w:color w:val="000000"/>
                <w:szCs w:val="21"/>
              </w:rPr>
              <w:t>25000</w:t>
            </w:r>
          </w:p>
        </w:tc>
        <w:tc>
          <w:tcPr>
            <w:tcW w:w="2126" w:type="dxa"/>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26762.5</w:t>
            </w:r>
          </w:p>
        </w:tc>
        <w:tc>
          <w:tcPr>
            <w:tcW w:w="1843" w:type="dxa"/>
            <w:shd w:val="clear" w:color="auto" w:fill="auto"/>
            <w:vAlign w:val="center"/>
          </w:tcPr>
          <w:p w:rsidR="00F63378" w:rsidRPr="00F63378" w:rsidRDefault="00F63378" w:rsidP="00DA092D">
            <w:pPr>
              <w:rPr>
                <w:rFonts w:ascii="Times New Roman" w:eastAsia="宋体" w:hAnsi="Times New Roman" w:cs="Times New Roman"/>
                <w:szCs w:val="21"/>
              </w:rPr>
            </w:pPr>
            <w:r w:rsidRPr="00F63378">
              <w:rPr>
                <w:rFonts w:ascii="Times New Roman" w:eastAsia="宋体" w:hAnsi="Times New Roman" w:cs="Times New Roman"/>
                <w:szCs w:val="21"/>
              </w:rPr>
              <w:t>1762.5</w:t>
            </w:r>
          </w:p>
        </w:tc>
      </w:tr>
    </w:tbl>
    <w:p w:rsidR="00707F2E" w:rsidRPr="00C232D7" w:rsidRDefault="00BD5AAE" w:rsidP="00DA092D">
      <w:pPr>
        <w:ind w:firstLineChars="100" w:firstLine="210"/>
        <w:rPr>
          <w:rFonts w:ascii="Times New Roman" w:eastAsia="宋体" w:hAnsi="Times New Roman" w:cs="Times New Roman"/>
          <w:szCs w:val="21"/>
        </w:rPr>
      </w:pPr>
      <w:r w:rsidRPr="00C232D7">
        <w:rPr>
          <w:rFonts w:ascii="Times New Roman" w:eastAsia="宋体" w:hAnsi="Times New Roman" w:cs="Times New Roman"/>
          <w:szCs w:val="21"/>
          <w:lang w:val="ru-RU"/>
        </w:rPr>
        <w:t>资料来源：</w:t>
      </w:r>
      <w:r w:rsidR="00C232D7">
        <w:rPr>
          <w:rFonts w:ascii="Times New Roman" w:eastAsia="宋体" w:hAnsi="Times New Roman" w:cs="Times New Roman"/>
          <w:szCs w:val="21"/>
          <w:lang w:val="ru-RU"/>
        </w:rPr>
        <w:t xml:space="preserve">Пенсионный фонд </w:t>
      </w:r>
      <w:r w:rsidR="00C232D7" w:rsidRPr="00C232D7">
        <w:rPr>
          <w:rFonts w:ascii="Times New Roman" w:eastAsia="宋体" w:hAnsi="Times New Roman" w:cs="Times New Roman"/>
          <w:szCs w:val="21"/>
          <w:lang w:val="ru-RU"/>
        </w:rPr>
        <w:t>РФ,</w:t>
      </w:r>
      <w:r w:rsidR="00C232D7" w:rsidRPr="00C232D7">
        <w:rPr>
          <w:rFonts w:ascii="Times New Roman" w:eastAsia="宋体" w:hAnsi="Times New Roman" w:cs="Times New Roman"/>
          <w:szCs w:val="21"/>
        </w:rPr>
        <w:t>http://www.pfrf.ru/press_center~2018/12/31/173544</w:t>
      </w:r>
    </w:p>
    <w:p w:rsidR="00C6734F" w:rsidRPr="00F63378" w:rsidRDefault="00C6734F" w:rsidP="00DA092D">
      <w:pPr>
        <w:rPr>
          <w:rFonts w:ascii="Times New Roman" w:eastAsia="宋体" w:hAnsi="Times New Roman" w:cs="Times New Roman"/>
          <w:szCs w:val="21"/>
        </w:rPr>
      </w:pPr>
    </w:p>
    <w:p w:rsidR="00B85937" w:rsidRPr="001C3567" w:rsidRDefault="00B85937" w:rsidP="00DA092D">
      <w:pPr>
        <w:spacing w:line="360" w:lineRule="auto"/>
        <w:ind w:firstLineChars="200" w:firstLine="482"/>
        <w:rPr>
          <w:color w:val="000000"/>
          <w:kern w:val="0"/>
          <w:sz w:val="24"/>
          <w:lang w:val="ru-RU"/>
        </w:rPr>
      </w:pPr>
      <w:r w:rsidRPr="00B85937">
        <w:rPr>
          <w:rFonts w:ascii="Times New Roman" w:eastAsia="宋体" w:hAnsi="Times New Roman" w:cs="Times New Roman" w:hint="eastAsia"/>
          <w:b/>
          <w:sz w:val="24"/>
          <w:szCs w:val="24"/>
        </w:rPr>
        <w:t>劳动力供给增加。</w:t>
      </w:r>
      <w:r w:rsidR="00571E8B" w:rsidRPr="008115BA">
        <w:rPr>
          <w:rFonts w:ascii="Times New Roman" w:eastAsia="宋体" w:hAnsi="Times New Roman" w:cs="Times New Roman" w:hint="eastAsia"/>
          <w:sz w:val="24"/>
          <w:szCs w:val="24"/>
        </w:rPr>
        <w:t>当前</w:t>
      </w:r>
      <w:r w:rsidR="00571E8B">
        <w:rPr>
          <w:rFonts w:ascii="Times New Roman" w:eastAsia="宋体" w:hAnsi="Times New Roman" w:cs="Times New Roman" w:hint="eastAsia"/>
          <w:b/>
          <w:sz w:val="24"/>
          <w:szCs w:val="24"/>
        </w:rPr>
        <w:t>，</w:t>
      </w:r>
      <w:r w:rsidR="009642D7" w:rsidRPr="001C3567">
        <w:rPr>
          <w:rFonts w:ascii="Times New Roman" w:eastAsia="宋体" w:hAnsi="Times New Roman" w:cs="Times New Roman" w:hint="eastAsia"/>
          <w:sz w:val="24"/>
          <w:szCs w:val="24"/>
        </w:rPr>
        <w:t>俄罗斯劳动力供给水平不足，</w:t>
      </w:r>
      <w:r w:rsidR="009642D7" w:rsidRPr="001C3567">
        <w:rPr>
          <w:rFonts w:ascii="Times New Roman" w:eastAsia="宋体" w:hAnsi="Times New Roman" w:cs="Times New Roman" w:hint="eastAsia"/>
          <w:sz w:val="24"/>
          <w:szCs w:val="24"/>
        </w:rPr>
        <w:t>2</w:t>
      </w:r>
      <w:r w:rsidR="009642D7" w:rsidRPr="001C3567">
        <w:rPr>
          <w:rFonts w:ascii="Times New Roman" w:eastAsia="宋体" w:hAnsi="Times New Roman" w:cs="Times New Roman"/>
          <w:sz w:val="24"/>
          <w:szCs w:val="24"/>
        </w:rPr>
        <w:t>018</w:t>
      </w:r>
      <w:r w:rsidR="009642D7" w:rsidRPr="001C3567">
        <w:rPr>
          <w:rFonts w:ascii="Times New Roman" w:eastAsia="宋体" w:hAnsi="Times New Roman" w:cs="Times New Roman"/>
          <w:sz w:val="24"/>
          <w:szCs w:val="24"/>
        </w:rPr>
        <w:t>年失业率达到历史最低水平的</w:t>
      </w:r>
      <w:r w:rsidR="009642D7" w:rsidRPr="001C3567">
        <w:rPr>
          <w:rFonts w:ascii="Times New Roman" w:eastAsia="宋体" w:hAnsi="Times New Roman" w:cs="Times New Roman" w:hint="eastAsia"/>
          <w:sz w:val="24"/>
          <w:szCs w:val="24"/>
        </w:rPr>
        <w:t>4.</w:t>
      </w:r>
      <w:r w:rsidR="009642D7" w:rsidRPr="001C3567">
        <w:rPr>
          <w:rFonts w:ascii="Times New Roman" w:eastAsia="宋体" w:hAnsi="Times New Roman" w:cs="Times New Roman"/>
          <w:sz w:val="24"/>
          <w:szCs w:val="24"/>
        </w:rPr>
        <w:t>8%</w:t>
      </w:r>
      <w:r w:rsidR="00AB10EF">
        <w:rPr>
          <w:rFonts w:ascii="Times New Roman" w:eastAsia="宋体" w:hAnsi="Times New Roman" w:cs="Times New Roman"/>
          <w:sz w:val="24"/>
          <w:szCs w:val="24"/>
        </w:rPr>
        <w:t>，低于</w:t>
      </w:r>
      <w:r w:rsidR="008115BA">
        <w:rPr>
          <w:rFonts w:ascii="Times New Roman" w:eastAsia="宋体" w:hAnsi="Times New Roman" w:cs="Times New Roman" w:hint="eastAsia"/>
          <w:sz w:val="24"/>
          <w:szCs w:val="24"/>
        </w:rPr>
        <w:t>公认的</w:t>
      </w:r>
      <w:r w:rsidR="008115BA">
        <w:rPr>
          <w:rFonts w:ascii="Times New Roman" w:eastAsia="宋体" w:hAnsi="Times New Roman" w:cs="Times New Roman" w:hint="eastAsia"/>
          <w:sz w:val="24"/>
          <w:szCs w:val="24"/>
        </w:rPr>
        <w:t>5%</w:t>
      </w:r>
      <w:r w:rsidR="008115BA">
        <w:rPr>
          <w:rFonts w:ascii="Times New Roman" w:eastAsia="宋体" w:hAnsi="Times New Roman" w:cs="Times New Roman" w:hint="eastAsia"/>
          <w:sz w:val="24"/>
          <w:szCs w:val="24"/>
        </w:rPr>
        <w:t>的</w:t>
      </w:r>
      <w:r w:rsidR="00AB10EF">
        <w:rPr>
          <w:rFonts w:ascii="Times New Roman" w:eastAsia="宋体" w:hAnsi="Times New Roman" w:cs="Times New Roman"/>
          <w:sz w:val="24"/>
          <w:szCs w:val="24"/>
        </w:rPr>
        <w:t>充分就业水平。</w:t>
      </w:r>
      <w:r w:rsidR="00571E8B">
        <w:rPr>
          <w:rFonts w:ascii="Times New Roman" w:eastAsia="宋体" w:hAnsi="Times New Roman" w:cs="Times New Roman" w:hint="eastAsia"/>
          <w:sz w:val="24"/>
          <w:szCs w:val="24"/>
        </w:rPr>
        <w:t>据</w:t>
      </w:r>
      <w:r w:rsidR="00571E8B" w:rsidRPr="00B85937">
        <w:rPr>
          <w:rFonts w:ascii="Times New Roman" w:eastAsia="宋体" w:hAnsi="Times New Roman" w:cs="Times New Roman" w:hint="eastAsia"/>
          <w:sz w:val="24"/>
          <w:szCs w:val="24"/>
        </w:rPr>
        <w:t>俄罗斯经济发展部预测，</w:t>
      </w:r>
      <w:r w:rsidR="001C3567">
        <w:rPr>
          <w:rFonts w:ascii="Times New Roman" w:eastAsia="宋体" w:hAnsi="Times New Roman" w:cs="Times New Roman"/>
          <w:sz w:val="24"/>
          <w:szCs w:val="24"/>
        </w:rPr>
        <w:t>延迟退休</w:t>
      </w:r>
      <w:r w:rsidR="00571E8B">
        <w:rPr>
          <w:rFonts w:ascii="Times New Roman" w:eastAsia="宋体" w:hAnsi="Times New Roman" w:cs="Times New Roman" w:hint="eastAsia"/>
          <w:sz w:val="24"/>
          <w:szCs w:val="24"/>
        </w:rPr>
        <w:t>方案实施</w:t>
      </w:r>
      <w:r w:rsidR="001C3567">
        <w:rPr>
          <w:rFonts w:ascii="Times New Roman" w:eastAsia="宋体" w:hAnsi="Times New Roman" w:cs="Times New Roman"/>
          <w:sz w:val="24"/>
          <w:szCs w:val="24"/>
        </w:rPr>
        <w:t>后，</w:t>
      </w:r>
      <w:r w:rsidR="00571E8B" w:rsidRPr="00B85937" w:rsidDel="00571E8B">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2</w:t>
      </w:r>
      <w:r>
        <w:rPr>
          <w:rFonts w:ascii="Times New Roman" w:eastAsia="宋体" w:hAnsi="Times New Roman" w:cs="Times New Roman"/>
          <w:sz w:val="24"/>
          <w:szCs w:val="24"/>
        </w:rPr>
        <w:t>019</w:t>
      </w:r>
      <w:r>
        <w:rPr>
          <w:rFonts w:ascii="Times New Roman" w:eastAsia="宋体" w:hAnsi="Times New Roman" w:cs="Times New Roman"/>
          <w:sz w:val="24"/>
          <w:szCs w:val="24"/>
        </w:rPr>
        <w:t>年将有</w:t>
      </w:r>
      <w:r w:rsidRPr="00B85937">
        <w:rPr>
          <w:rFonts w:ascii="Times New Roman" w:eastAsia="宋体" w:hAnsi="Times New Roman" w:cs="Times New Roman" w:hint="eastAsia"/>
          <w:sz w:val="24"/>
          <w:szCs w:val="24"/>
        </w:rPr>
        <w:t>13.72</w:t>
      </w:r>
      <w:r w:rsidRPr="00B85937">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人</w:t>
      </w:r>
      <w:r w:rsidR="008115BA">
        <w:rPr>
          <w:rFonts w:ascii="Times New Roman" w:eastAsia="宋体" w:hAnsi="Times New Roman" w:cs="Times New Roman" w:hint="eastAsia"/>
          <w:sz w:val="24"/>
          <w:szCs w:val="24"/>
        </w:rPr>
        <w:t>被</w:t>
      </w:r>
      <w:r>
        <w:rPr>
          <w:rFonts w:ascii="Times New Roman" w:eastAsia="宋体" w:hAnsi="Times New Roman" w:cs="Times New Roman" w:hint="eastAsia"/>
          <w:sz w:val="24"/>
          <w:szCs w:val="24"/>
        </w:rPr>
        <w:t>留在劳动力市场，到</w:t>
      </w:r>
      <w:r w:rsidRPr="00B85937">
        <w:rPr>
          <w:rFonts w:ascii="Times New Roman" w:eastAsia="宋体" w:hAnsi="Times New Roman" w:cs="Times New Roman" w:hint="eastAsia"/>
          <w:sz w:val="24"/>
          <w:szCs w:val="24"/>
        </w:rPr>
        <w:t xml:space="preserve"> 202</w:t>
      </w:r>
      <w:r>
        <w:rPr>
          <w:rFonts w:ascii="Times New Roman" w:eastAsia="宋体" w:hAnsi="Times New Roman" w:cs="Times New Roman"/>
          <w:sz w:val="24"/>
          <w:szCs w:val="24"/>
        </w:rPr>
        <w:t>4</w:t>
      </w:r>
      <w:r>
        <w:rPr>
          <w:rFonts w:ascii="Times New Roman" w:eastAsia="宋体" w:hAnsi="Times New Roman" w:cs="Times New Roman" w:hint="eastAsia"/>
          <w:sz w:val="24"/>
          <w:szCs w:val="24"/>
        </w:rPr>
        <w:t>年</w:t>
      </w:r>
      <w:r w:rsidR="00571E8B">
        <w:rPr>
          <w:rFonts w:ascii="Times New Roman" w:eastAsia="宋体" w:hAnsi="Times New Roman" w:cs="Times New Roman" w:hint="eastAsia"/>
          <w:sz w:val="24"/>
          <w:szCs w:val="24"/>
        </w:rPr>
        <w:t>将有</w:t>
      </w:r>
      <w:r w:rsidR="000B10F4">
        <w:rPr>
          <w:rFonts w:ascii="Times New Roman" w:eastAsia="宋体" w:hAnsi="Times New Roman" w:cs="Times New Roman" w:hint="eastAsia"/>
          <w:sz w:val="24"/>
          <w:szCs w:val="24"/>
        </w:rPr>
        <w:t>总计</w:t>
      </w:r>
      <w:r>
        <w:rPr>
          <w:rFonts w:ascii="Times New Roman" w:eastAsia="宋体" w:hAnsi="Times New Roman" w:cs="Times New Roman"/>
          <w:sz w:val="24"/>
          <w:szCs w:val="24"/>
        </w:rPr>
        <w:t>18</w:t>
      </w:r>
      <w:r>
        <w:rPr>
          <w:rFonts w:ascii="Times New Roman" w:eastAsia="宋体" w:hAnsi="Times New Roman" w:cs="Times New Roman" w:hint="eastAsia"/>
          <w:sz w:val="24"/>
          <w:szCs w:val="24"/>
        </w:rPr>
        <w:t>0</w:t>
      </w:r>
      <w:r w:rsidRPr="00B85937">
        <w:rPr>
          <w:rFonts w:ascii="Times New Roman" w:eastAsia="宋体" w:hAnsi="Times New Roman" w:cs="Times New Roman" w:hint="eastAsia"/>
          <w:sz w:val="24"/>
          <w:szCs w:val="24"/>
        </w:rPr>
        <w:t>万</w:t>
      </w:r>
      <w:r>
        <w:rPr>
          <w:rFonts w:ascii="Times New Roman" w:eastAsia="宋体" w:hAnsi="Times New Roman" w:cs="Times New Roman" w:hint="eastAsia"/>
          <w:sz w:val="24"/>
          <w:szCs w:val="24"/>
        </w:rPr>
        <w:t>劳动力</w:t>
      </w:r>
      <w:r w:rsidR="008115BA">
        <w:rPr>
          <w:rFonts w:ascii="Times New Roman" w:eastAsia="宋体" w:hAnsi="Times New Roman" w:cs="Times New Roman" w:hint="eastAsia"/>
          <w:sz w:val="24"/>
          <w:szCs w:val="24"/>
        </w:rPr>
        <w:t>继续</w:t>
      </w:r>
      <w:r w:rsidR="000B10F4">
        <w:rPr>
          <w:rFonts w:ascii="Times New Roman" w:eastAsia="宋体" w:hAnsi="Times New Roman" w:cs="Times New Roman" w:hint="eastAsia"/>
          <w:sz w:val="24"/>
          <w:szCs w:val="24"/>
        </w:rPr>
        <w:t>留在劳动力市场</w:t>
      </w:r>
      <w:r>
        <w:rPr>
          <w:rStyle w:val="a4"/>
          <w:color w:val="000000"/>
          <w:kern w:val="0"/>
          <w:sz w:val="24"/>
          <w:lang w:val="ru-RU"/>
        </w:rPr>
        <w:footnoteReference w:id="11"/>
      </w:r>
      <w:r w:rsidR="001C3567">
        <w:rPr>
          <w:color w:val="000000"/>
          <w:kern w:val="0"/>
          <w:sz w:val="24"/>
          <w:lang w:val="ru-RU"/>
        </w:rPr>
        <w:t>，能够有效缓解劳动力供给不足问题。</w:t>
      </w:r>
    </w:p>
    <w:p w:rsidR="000B10F4" w:rsidRDefault="000B10F4" w:rsidP="00DA092D">
      <w:pPr>
        <w:spacing w:line="360" w:lineRule="auto"/>
        <w:ind w:firstLineChars="200" w:firstLine="482"/>
        <w:rPr>
          <w:rFonts w:ascii="Times New Roman" w:eastAsia="宋体" w:hAnsi="Times New Roman" w:cs="Times New Roman"/>
          <w:sz w:val="24"/>
          <w:szCs w:val="24"/>
        </w:rPr>
      </w:pPr>
      <w:r w:rsidRPr="000B10F4">
        <w:rPr>
          <w:rFonts w:ascii="Times New Roman" w:eastAsia="宋体" w:hAnsi="Times New Roman" w:cs="Times New Roman"/>
          <w:b/>
          <w:sz w:val="24"/>
          <w:szCs w:val="24"/>
        </w:rPr>
        <w:t>养老支出缩减。</w:t>
      </w:r>
      <w:r w:rsidR="001C3567" w:rsidRPr="007266D7">
        <w:rPr>
          <w:rFonts w:ascii="Times New Roman" w:eastAsia="宋体" w:hAnsi="Times New Roman" w:cs="Times New Roman"/>
          <w:sz w:val="24"/>
          <w:szCs w:val="24"/>
        </w:rPr>
        <w:t>根据</w:t>
      </w:r>
      <w:r w:rsidR="001C3567" w:rsidRPr="007266D7">
        <w:rPr>
          <w:rFonts w:ascii="Times New Roman" w:eastAsia="宋体" w:hAnsi="Times New Roman" w:cs="Times New Roman" w:hint="eastAsia"/>
          <w:sz w:val="24"/>
          <w:szCs w:val="24"/>
        </w:rPr>
        <w:t>2</w:t>
      </w:r>
      <w:r w:rsidR="001C3567" w:rsidRPr="007266D7">
        <w:rPr>
          <w:rFonts w:ascii="Times New Roman" w:eastAsia="宋体" w:hAnsi="Times New Roman" w:cs="Times New Roman"/>
          <w:sz w:val="24"/>
          <w:szCs w:val="24"/>
        </w:rPr>
        <w:t>019-2021</w:t>
      </w:r>
      <w:r w:rsidR="001C3567" w:rsidRPr="007266D7">
        <w:rPr>
          <w:rFonts w:ascii="Times New Roman" w:eastAsia="宋体" w:hAnsi="Times New Roman" w:cs="Times New Roman"/>
          <w:sz w:val="24"/>
          <w:szCs w:val="24"/>
        </w:rPr>
        <w:t>年联邦预算法，</w:t>
      </w:r>
      <w:r w:rsidR="001C3567" w:rsidRPr="007266D7">
        <w:rPr>
          <w:rFonts w:ascii="Times New Roman" w:eastAsia="宋体" w:hAnsi="Times New Roman" w:cs="Times New Roman" w:hint="eastAsia"/>
          <w:sz w:val="24"/>
          <w:szCs w:val="24"/>
        </w:rPr>
        <w:t>2</w:t>
      </w:r>
      <w:r w:rsidR="001C3567" w:rsidRPr="007266D7">
        <w:rPr>
          <w:rFonts w:ascii="Times New Roman" w:eastAsia="宋体" w:hAnsi="Times New Roman" w:cs="Times New Roman"/>
          <w:sz w:val="24"/>
          <w:szCs w:val="24"/>
        </w:rPr>
        <w:t>019-2021</w:t>
      </w:r>
      <w:r w:rsidR="001C3567" w:rsidRPr="007266D7">
        <w:rPr>
          <w:rFonts w:ascii="Times New Roman" w:eastAsia="宋体" w:hAnsi="Times New Roman" w:cs="Times New Roman" w:hint="eastAsia"/>
          <w:sz w:val="24"/>
          <w:szCs w:val="24"/>
        </w:rPr>
        <w:t>年养老</w:t>
      </w:r>
      <w:r w:rsidR="009642D7" w:rsidRPr="007266D7">
        <w:rPr>
          <w:rFonts w:ascii="Times New Roman" w:eastAsia="宋体" w:hAnsi="Times New Roman" w:cs="Times New Roman" w:hint="eastAsia"/>
          <w:sz w:val="24"/>
          <w:szCs w:val="24"/>
        </w:rPr>
        <w:t>支出</w:t>
      </w:r>
      <w:r w:rsidR="007266D7">
        <w:rPr>
          <w:rFonts w:ascii="Times New Roman" w:eastAsia="宋体" w:hAnsi="Times New Roman" w:cs="Times New Roman" w:hint="eastAsia"/>
          <w:sz w:val="24"/>
          <w:szCs w:val="24"/>
        </w:rPr>
        <w:t>名义值</w:t>
      </w:r>
      <w:r w:rsidR="001C3567" w:rsidRPr="007266D7">
        <w:rPr>
          <w:rFonts w:ascii="Times New Roman" w:eastAsia="宋体" w:hAnsi="Times New Roman" w:cs="Times New Roman" w:hint="eastAsia"/>
          <w:sz w:val="24"/>
          <w:szCs w:val="24"/>
        </w:rPr>
        <w:t>虽有小幅</w:t>
      </w:r>
      <w:r w:rsidR="001C3567" w:rsidRPr="007266D7">
        <w:rPr>
          <w:rFonts w:ascii="Times New Roman" w:eastAsia="宋体" w:hAnsi="Times New Roman" w:cs="Times New Roman"/>
          <w:sz w:val="24"/>
          <w:szCs w:val="24"/>
        </w:rPr>
        <w:t>增加，但剔除通胀因素后，</w:t>
      </w:r>
      <w:r w:rsidR="001C3567" w:rsidRPr="007266D7">
        <w:rPr>
          <w:rFonts w:ascii="Times New Roman" w:eastAsia="宋体" w:hAnsi="Times New Roman" w:cs="Times New Roman" w:hint="eastAsia"/>
          <w:sz w:val="24"/>
          <w:szCs w:val="24"/>
        </w:rPr>
        <w:t>三年同比下降趋势明显</w:t>
      </w:r>
      <w:r w:rsidR="007266D7">
        <w:rPr>
          <w:rFonts w:ascii="Times New Roman" w:eastAsia="宋体" w:hAnsi="Times New Roman" w:cs="Times New Roman" w:hint="eastAsia"/>
          <w:sz w:val="24"/>
          <w:szCs w:val="24"/>
        </w:rPr>
        <w:t>，年均</w:t>
      </w:r>
      <w:r w:rsidR="003872E0">
        <w:rPr>
          <w:rFonts w:ascii="Times New Roman" w:eastAsia="宋体" w:hAnsi="Times New Roman" w:cs="Times New Roman" w:hint="eastAsia"/>
          <w:sz w:val="24"/>
          <w:szCs w:val="24"/>
        </w:rPr>
        <w:t>为</w:t>
      </w:r>
      <w:r w:rsidR="007266D7">
        <w:rPr>
          <w:rFonts w:ascii="Times New Roman" w:eastAsia="宋体" w:hAnsi="Times New Roman" w:cs="Times New Roman" w:hint="eastAsia"/>
          <w:sz w:val="24"/>
          <w:szCs w:val="24"/>
        </w:rPr>
        <w:t>1.</w:t>
      </w:r>
      <w:r w:rsidR="007266D7">
        <w:rPr>
          <w:rFonts w:ascii="Times New Roman" w:eastAsia="宋体" w:hAnsi="Times New Roman" w:cs="Times New Roman"/>
          <w:sz w:val="24"/>
          <w:szCs w:val="24"/>
        </w:rPr>
        <w:t>3%</w:t>
      </w:r>
      <w:r w:rsidR="001C3567" w:rsidRPr="007266D7">
        <w:rPr>
          <w:rFonts w:ascii="Times New Roman" w:eastAsia="宋体" w:hAnsi="Times New Roman" w:cs="Times New Roman" w:hint="eastAsia"/>
          <w:sz w:val="24"/>
          <w:szCs w:val="24"/>
        </w:rPr>
        <w:t>。</w:t>
      </w:r>
      <w:r w:rsidR="00BF1178">
        <w:rPr>
          <w:rFonts w:ascii="Times New Roman" w:eastAsia="宋体" w:hAnsi="Times New Roman" w:cs="Times New Roman" w:hint="eastAsia"/>
          <w:sz w:val="24"/>
          <w:szCs w:val="24"/>
        </w:rPr>
        <w:t>与此同时，</w:t>
      </w:r>
      <w:r w:rsidR="007266D7" w:rsidRPr="007266D7">
        <w:rPr>
          <w:rFonts w:ascii="Times New Roman" w:eastAsia="宋体" w:hAnsi="Times New Roman" w:cs="Times New Roman" w:hint="eastAsia"/>
          <w:sz w:val="24"/>
          <w:szCs w:val="24"/>
        </w:rPr>
        <w:t>2</w:t>
      </w:r>
      <w:r w:rsidR="007266D7" w:rsidRPr="007266D7">
        <w:rPr>
          <w:rFonts w:ascii="Times New Roman" w:eastAsia="宋体" w:hAnsi="Times New Roman" w:cs="Times New Roman"/>
          <w:sz w:val="24"/>
          <w:szCs w:val="24"/>
        </w:rPr>
        <w:t>019</w:t>
      </w:r>
      <w:r w:rsidR="007266D7" w:rsidRPr="007266D7">
        <w:rPr>
          <w:rFonts w:ascii="Times New Roman" w:eastAsia="宋体" w:hAnsi="Times New Roman" w:cs="Times New Roman"/>
          <w:sz w:val="24"/>
          <w:szCs w:val="24"/>
        </w:rPr>
        <w:t>和</w:t>
      </w:r>
      <w:r w:rsidR="007266D7" w:rsidRPr="007266D7">
        <w:rPr>
          <w:rFonts w:ascii="Times New Roman" w:eastAsia="宋体" w:hAnsi="Times New Roman" w:cs="Times New Roman" w:hint="eastAsia"/>
          <w:sz w:val="24"/>
          <w:szCs w:val="24"/>
        </w:rPr>
        <w:t>2</w:t>
      </w:r>
      <w:r w:rsidR="007266D7" w:rsidRPr="007266D7">
        <w:rPr>
          <w:rFonts w:ascii="Times New Roman" w:eastAsia="宋体" w:hAnsi="Times New Roman" w:cs="Times New Roman"/>
          <w:sz w:val="24"/>
          <w:szCs w:val="24"/>
        </w:rPr>
        <w:t>020</w:t>
      </w:r>
      <w:r w:rsidR="007266D7" w:rsidRPr="007266D7">
        <w:rPr>
          <w:rFonts w:ascii="Times New Roman" w:eastAsia="宋体" w:hAnsi="Times New Roman" w:cs="Times New Roman"/>
          <w:sz w:val="24"/>
          <w:szCs w:val="24"/>
        </w:rPr>
        <w:t>年</w:t>
      </w:r>
      <w:r w:rsidR="001C3567" w:rsidRPr="007266D7">
        <w:rPr>
          <w:rFonts w:ascii="Times New Roman" w:eastAsia="宋体" w:hAnsi="Times New Roman" w:cs="Times New Roman" w:hint="eastAsia"/>
          <w:sz w:val="24"/>
          <w:szCs w:val="24"/>
        </w:rPr>
        <w:t>养老</w:t>
      </w:r>
      <w:r w:rsidR="00857F65">
        <w:rPr>
          <w:rFonts w:ascii="Times New Roman" w:eastAsia="宋体" w:hAnsi="Times New Roman" w:cs="Times New Roman" w:hint="eastAsia"/>
          <w:sz w:val="24"/>
          <w:szCs w:val="24"/>
        </w:rPr>
        <w:t>总</w:t>
      </w:r>
      <w:r w:rsidR="001C3567" w:rsidRPr="007266D7">
        <w:rPr>
          <w:rFonts w:ascii="Times New Roman" w:eastAsia="宋体" w:hAnsi="Times New Roman" w:cs="Times New Roman" w:hint="eastAsia"/>
          <w:sz w:val="24"/>
          <w:szCs w:val="24"/>
        </w:rPr>
        <w:t>支出占</w:t>
      </w:r>
      <w:r w:rsidR="001C3567" w:rsidRPr="007266D7">
        <w:rPr>
          <w:rFonts w:ascii="Times New Roman" w:eastAsia="宋体" w:hAnsi="Times New Roman" w:cs="Times New Roman" w:hint="eastAsia"/>
          <w:sz w:val="24"/>
          <w:szCs w:val="24"/>
        </w:rPr>
        <w:t>GDP</w:t>
      </w:r>
      <w:r w:rsidR="007266D7">
        <w:rPr>
          <w:rFonts w:ascii="Times New Roman" w:eastAsia="宋体" w:hAnsi="Times New Roman" w:cs="Times New Roman" w:hint="eastAsia"/>
          <w:sz w:val="24"/>
          <w:szCs w:val="24"/>
        </w:rPr>
        <w:t>的比重</w:t>
      </w:r>
      <w:r w:rsidR="00BF1178">
        <w:rPr>
          <w:rFonts w:ascii="Times New Roman" w:eastAsia="宋体" w:hAnsi="Times New Roman" w:cs="Times New Roman" w:hint="eastAsia"/>
          <w:sz w:val="24"/>
          <w:szCs w:val="24"/>
        </w:rPr>
        <w:t>均为</w:t>
      </w:r>
      <w:r w:rsidR="00BF1178">
        <w:rPr>
          <w:rFonts w:ascii="Times New Roman" w:eastAsia="宋体" w:hAnsi="Times New Roman" w:cs="Times New Roman"/>
          <w:sz w:val="24"/>
          <w:szCs w:val="24"/>
        </w:rPr>
        <w:t>7.2%</w:t>
      </w:r>
      <w:r w:rsidR="00BF1178">
        <w:rPr>
          <w:rFonts w:ascii="Times New Roman" w:eastAsia="宋体" w:hAnsi="Times New Roman" w:cs="Times New Roman" w:hint="eastAsia"/>
          <w:sz w:val="24"/>
          <w:szCs w:val="24"/>
        </w:rPr>
        <w:t>，</w:t>
      </w:r>
      <w:r w:rsidR="007266D7">
        <w:rPr>
          <w:rFonts w:ascii="Times New Roman" w:eastAsia="宋体" w:hAnsi="Times New Roman" w:cs="Times New Roman" w:hint="eastAsia"/>
          <w:sz w:val="24"/>
          <w:szCs w:val="24"/>
        </w:rPr>
        <w:t>与</w:t>
      </w:r>
      <w:r w:rsidR="007266D7">
        <w:rPr>
          <w:rFonts w:ascii="Times New Roman" w:eastAsia="宋体" w:hAnsi="Times New Roman" w:cs="Times New Roman" w:hint="eastAsia"/>
          <w:sz w:val="24"/>
          <w:szCs w:val="24"/>
        </w:rPr>
        <w:t>2</w:t>
      </w:r>
      <w:r w:rsidR="007266D7">
        <w:rPr>
          <w:rFonts w:ascii="Times New Roman" w:eastAsia="宋体" w:hAnsi="Times New Roman" w:cs="Times New Roman"/>
          <w:sz w:val="24"/>
          <w:szCs w:val="24"/>
        </w:rPr>
        <w:t>018</w:t>
      </w:r>
      <w:r w:rsidR="007266D7">
        <w:rPr>
          <w:rFonts w:ascii="Times New Roman" w:eastAsia="宋体" w:hAnsi="Times New Roman" w:cs="Times New Roman"/>
          <w:sz w:val="24"/>
          <w:szCs w:val="24"/>
        </w:rPr>
        <w:t>年</w:t>
      </w:r>
      <w:r w:rsidR="00BF1178">
        <w:rPr>
          <w:rFonts w:ascii="Times New Roman" w:eastAsia="宋体" w:hAnsi="Times New Roman" w:cs="Times New Roman" w:hint="eastAsia"/>
          <w:sz w:val="24"/>
          <w:szCs w:val="24"/>
        </w:rPr>
        <w:t>的</w:t>
      </w:r>
      <w:r w:rsidR="00BF1178">
        <w:rPr>
          <w:rFonts w:ascii="Times New Roman" w:eastAsia="宋体" w:hAnsi="Times New Roman" w:cs="Times New Roman" w:hint="eastAsia"/>
          <w:sz w:val="24"/>
          <w:szCs w:val="24"/>
        </w:rPr>
        <w:t>7.2%</w:t>
      </w:r>
      <w:r w:rsidR="007266D7">
        <w:rPr>
          <w:rFonts w:ascii="Times New Roman" w:eastAsia="宋体" w:hAnsi="Times New Roman" w:cs="Times New Roman"/>
          <w:sz w:val="24"/>
          <w:szCs w:val="24"/>
        </w:rPr>
        <w:t>相比</w:t>
      </w:r>
      <w:r w:rsidR="00BF1178">
        <w:rPr>
          <w:rFonts w:ascii="Times New Roman" w:eastAsia="宋体" w:hAnsi="Times New Roman" w:cs="Times New Roman" w:hint="eastAsia"/>
          <w:sz w:val="24"/>
          <w:szCs w:val="24"/>
        </w:rPr>
        <w:t>，</w:t>
      </w:r>
      <w:r w:rsidR="007266D7">
        <w:rPr>
          <w:rFonts w:ascii="Times New Roman" w:eastAsia="宋体" w:hAnsi="Times New Roman" w:cs="Times New Roman"/>
          <w:sz w:val="24"/>
          <w:szCs w:val="24"/>
        </w:rPr>
        <w:t>下降</w:t>
      </w:r>
      <w:r w:rsidR="007266D7">
        <w:rPr>
          <w:rFonts w:ascii="Times New Roman" w:eastAsia="宋体" w:hAnsi="Times New Roman" w:cs="Times New Roman" w:hint="eastAsia"/>
          <w:sz w:val="24"/>
          <w:szCs w:val="24"/>
        </w:rPr>
        <w:t>0</w:t>
      </w:r>
      <w:r w:rsidR="007266D7">
        <w:rPr>
          <w:rFonts w:ascii="Times New Roman" w:eastAsia="宋体" w:hAnsi="Times New Roman" w:cs="Times New Roman"/>
          <w:sz w:val="24"/>
          <w:szCs w:val="24"/>
        </w:rPr>
        <w:t>.1</w:t>
      </w:r>
      <w:r w:rsidR="007266D7">
        <w:rPr>
          <w:rFonts w:ascii="Times New Roman" w:eastAsia="宋体" w:hAnsi="Times New Roman" w:cs="Times New Roman"/>
          <w:sz w:val="24"/>
          <w:szCs w:val="24"/>
        </w:rPr>
        <w:t>个百分点，</w:t>
      </w:r>
      <w:r w:rsidR="00571E8B">
        <w:rPr>
          <w:rFonts w:ascii="Times New Roman" w:eastAsia="宋体" w:hAnsi="Times New Roman" w:cs="Times New Roman" w:hint="eastAsia"/>
          <w:sz w:val="24"/>
          <w:szCs w:val="24"/>
        </w:rPr>
        <w:t>到</w:t>
      </w:r>
      <w:r w:rsidR="007266D7">
        <w:rPr>
          <w:rFonts w:ascii="Times New Roman" w:eastAsia="宋体" w:hAnsi="Times New Roman" w:cs="Times New Roman" w:hint="eastAsia"/>
          <w:sz w:val="24"/>
          <w:szCs w:val="24"/>
        </w:rPr>
        <w:t>2</w:t>
      </w:r>
      <w:r w:rsidR="007266D7">
        <w:rPr>
          <w:rFonts w:ascii="Times New Roman" w:eastAsia="宋体" w:hAnsi="Times New Roman" w:cs="Times New Roman"/>
          <w:sz w:val="24"/>
          <w:szCs w:val="24"/>
        </w:rPr>
        <w:t>021</w:t>
      </w:r>
      <w:r w:rsidR="007266D7">
        <w:rPr>
          <w:rFonts w:ascii="Times New Roman" w:eastAsia="宋体" w:hAnsi="Times New Roman" w:cs="Times New Roman"/>
          <w:sz w:val="24"/>
          <w:szCs w:val="24"/>
        </w:rPr>
        <w:t>年</w:t>
      </w:r>
      <w:r w:rsidR="00BF1178">
        <w:rPr>
          <w:rFonts w:ascii="Times New Roman" w:eastAsia="宋体" w:hAnsi="Times New Roman" w:cs="Times New Roman" w:hint="eastAsia"/>
          <w:sz w:val="24"/>
          <w:szCs w:val="24"/>
        </w:rPr>
        <w:t>占</w:t>
      </w:r>
      <w:r w:rsidR="00BF1178">
        <w:rPr>
          <w:rFonts w:ascii="Times New Roman" w:eastAsia="宋体" w:hAnsi="Times New Roman" w:cs="Times New Roman" w:hint="eastAsia"/>
          <w:sz w:val="24"/>
          <w:szCs w:val="24"/>
        </w:rPr>
        <w:t>GDP</w:t>
      </w:r>
      <w:r w:rsidR="00BF1178">
        <w:rPr>
          <w:rFonts w:ascii="Times New Roman" w:eastAsia="宋体" w:hAnsi="Times New Roman" w:cs="Times New Roman" w:hint="eastAsia"/>
          <w:sz w:val="24"/>
          <w:szCs w:val="24"/>
        </w:rPr>
        <w:t>的比重将</w:t>
      </w:r>
      <w:r w:rsidR="007266D7">
        <w:rPr>
          <w:rFonts w:ascii="Times New Roman" w:eastAsia="宋体" w:hAnsi="Times New Roman" w:cs="Times New Roman"/>
          <w:sz w:val="24"/>
          <w:szCs w:val="24"/>
        </w:rPr>
        <w:t>降到</w:t>
      </w:r>
      <w:r w:rsidR="007266D7">
        <w:rPr>
          <w:rFonts w:ascii="Times New Roman" w:eastAsia="宋体" w:hAnsi="Times New Roman" w:cs="Times New Roman"/>
          <w:sz w:val="24"/>
          <w:szCs w:val="24"/>
        </w:rPr>
        <w:t>7%</w:t>
      </w:r>
      <w:r w:rsidR="007266D7">
        <w:rPr>
          <w:rFonts w:ascii="Times New Roman" w:eastAsia="宋体" w:hAnsi="Times New Roman" w:cs="Times New Roman"/>
          <w:sz w:val="24"/>
          <w:szCs w:val="24"/>
        </w:rPr>
        <w:t>以下（见表</w:t>
      </w:r>
      <w:r w:rsidR="006533D1">
        <w:rPr>
          <w:rFonts w:ascii="Times New Roman" w:eastAsia="宋体" w:hAnsi="Times New Roman" w:cs="Times New Roman"/>
          <w:sz w:val="24"/>
          <w:szCs w:val="24"/>
        </w:rPr>
        <w:t>5</w:t>
      </w:r>
      <w:r w:rsidR="007266D7">
        <w:rPr>
          <w:rFonts w:ascii="Times New Roman" w:eastAsia="宋体" w:hAnsi="Times New Roman" w:cs="Times New Roman" w:hint="eastAsia"/>
          <w:sz w:val="24"/>
          <w:szCs w:val="24"/>
        </w:rPr>
        <w:t>）</w:t>
      </w:r>
      <w:r w:rsidR="00AB10EF">
        <w:rPr>
          <w:rFonts w:ascii="Times New Roman" w:eastAsia="宋体" w:hAnsi="Times New Roman" w:cs="Times New Roman"/>
          <w:sz w:val="24"/>
          <w:szCs w:val="24"/>
        </w:rPr>
        <w:t>。</w:t>
      </w:r>
    </w:p>
    <w:p w:rsidR="007266D7" w:rsidRPr="007266D7" w:rsidRDefault="007266D7" w:rsidP="00DA092D">
      <w:pPr>
        <w:spacing w:line="360" w:lineRule="auto"/>
        <w:ind w:firstLineChars="200" w:firstLine="480"/>
        <w:rPr>
          <w:rFonts w:ascii="Times New Roman" w:eastAsia="宋体" w:hAnsi="Times New Roman" w:cs="Times New Roman"/>
          <w:sz w:val="24"/>
          <w:szCs w:val="24"/>
        </w:rPr>
      </w:pPr>
    </w:p>
    <w:p w:rsidR="004C2D4C" w:rsidRPr="004C2D4C" w:rsidRDefault="004C2D4C" w:rsidP="00DA092D">
      <w:pPr>
        <w:jc w:val="center"/>
        <w:rPr>
          <w:rFonts w:ascii="Times New Roman" w:eastAsia="宋体" w:hAnsi="Times New Roman" w:cs="Times New Roman"/>
          <w:b/>
          <w:bCs/>
          <w:color w:val="000000"/>
          <w:szCs w:val="21"/>
          <w:lang w:val="ru-RU"/>
        </w:rPr>
      </w:pPr>
      <w:r w:rsidRPr="00686E1C">
        <w:rPr>
          <w:rFonts w:ascii="Times New Roman" w:eastAsia="宋体" w:hAnsi="Times New Roman" w:cs="Times New Roman" w:hint="eastAsia"/>
          <w:b/>
          <w:bCs/>
          <w:color w:val="000000"/>
          <w:szCs w:val="21"/>
          <w:lang w:val="ru-RU"/>
        </w:rPr>
        <w:t>表</w:t>
      </w:r>
      <w:r w:rsidR="006533D1">
        <w:rPr>
          <w:rFonts w:ascii="Times New Roman" w:eastAsia="宋体" w:hAnsi="Times New Roman" w:cs="Times New Roman"/>
          <w:b/>
          <w:bCs/>
          <w:color w:val="000000"/>
          <w:szCs w:val="21"/>
          <w:lang w:val="ru-RU"/>
        </w:rPr>
        <w:t>5</w:t>
      </w:r>
      <w:r w:rsidRPr="00686E1C">
        <w:rPr>
          <w:rFonts w:ascii="Times New Roman" w:eastAsia="宋体" w:hAnsi="Times New Roman" w:cs="Times New Roman"/>
          <w:b/>
          <w:bCs/>
          <w:color w:val="000000"/>
          <w:szCs w:val="21"/>
          <w:lang w:val="ru-RU"/>
        </w:rPr>
        <w:t xml:space="preserve">  </w:t>
      </w:r>
      <w:r w:rsidRPr="00686E1C">
        <w:rPr>
          <w:rFonts w:ascii="Times New Roman" w:eastAsia="宋体" w:hAnsi="Times New Roman" w:cs="Times New Roman" w:hint="eastAsia"/>
          <w:b/>
          <w:bCs/>
          <w:color w:val="000000"/>
          <w:szCs w:val="21"/>
          <w:lang w:val="ru-RU"/>
        </w:rPr>
        <w:t>2</w:t>
      </w:r>
      <w:r w:rsidRPr="00686E1C">
        <w:rPr>
          <w:rFonts w:ascii="Times New Roman" w:eastAsia="宋体" w:hAnsi="Times New Roman" w:cs="Times New Roman"/>
          <w:b/>
          <w:bCs/>
          <w:color w:val="000000"/>
          <w:szCs w:val="21"/>
          <w:lang w:val="ru-RU"/>
        </w:rPr>
        <w:t>019-2021</w:t>
      </w:r>
      <w:r w:rsidRPr="00686E1C">
        <w:rPr>
          <w:rFonts w:ascii="Times New Roman" w:eastAsia="宋体" w:hAnsi="Times New Roman" w:cs="Times New Roman"/>
          <w:b/>
          <w:bCs/>
          <w:color w:val="000000"/>
          <w:szCs w:val="21"/>
          <w:lang w:val="ru-RU"/>
        </w:rPr>
        <w:t>年俄罗斯</w:t>
      </w:r>
      <w:r w:rsidRPr="004C2D4C">
        <w:rPr>
          <w:rFonts w:ascii="Times New Roman" w:eastAsia="宋体" w:hAnsi="Times New Roman" w:cs="Times New Roman" w:hint="eastAsia"/>
          <w:b/>
          <w:bCs/>
          <w:color w:val="000000"/>
          <w:szCs w:val="21"/>
          <w:lang w:val="ru-RU"/>
        </w:rPr>
        <w:t>养老</w:t>
      </w:r>
      <w:r w:rsidR="00857F65">
        <w:rPr>
          <w:rFonts w:ascii="Times New Roman" w:eastAsia="宋体" w:hAnsi="Times New Roman" w:cs="Times New Roman" w:hint="eastAsia"/>
          <w:b/>
          <w:bCs/>
          <w:color w:val="000000"/>
          <w:szCs w:val="21"/>
          <w:lang w:val="ru-RU"/>
        </w:rPr>
        <w:t>总</w:t>
      </w:r>
      <w:r w:rsidRPr="004C2D4C">
        <w:rPr>
          <w:rFonts w:ascii="Times New Roman" w:eastAsia="宋体" w:hAnsi="Times New Roman" w:cs="Times New Roman" w:hint="eastAsia"/>
          <w:b/>
          <w:bCs/>
          <w:color w:val="000000"/>
          <w:szCs w:val="21"/>
          <w:lang w:val="ru-RU"/>
        </w:rPr>
        <w:t>支出</w:t>
      </w:r>
      <w:r w:rsidRPr="00686E1C">
        <w:rPr>
          <w:rFonts w:ascii="Times New Roman" w:eastAsia="宋体" w:hAnsi="Times New Roman" w:cs="Times New Roman" w:hint="eastAsia"/>
          <w:b/>
          <w:bCs/>
          <w:color w:val="000000"/>
          <w:szCs w:val="21"/>
          <w:lang w:val="ru-RU"/>
        </w:rPr>
        <w:t>同比变化（</w:t>
      </w:r>
      <w:r w:rsidRPr="00686E1C">
        <w:rPr>
          <w:rFonts w:ascii="Times New Roman" w:eastAsia="宋体" w:hAnsi="Times New Roman" w:cs="Times New Roman" w:hint="eastAsia"/>
          <w:b/>
          <w:bCs/>
          <w:color w:val="000000"/>
          <w:szCs w:val="21"/>
          <w:lang w:val="ru-RU"/>
        </w:rPr>
        <w:t>%</w:t>
      </w:r>
      <w:r w:rsidRPr="00686E1C">
        <w:rPr>
          <w:rFonts w:ascii="Times New Roman" w:eastAsia="宋体" w:hAnsi="Times New Roman" w:cs="Times New Roman" w:hint="eastAsia"/>
          <w:b/>
          <w:bCs/>
          <w:color w:val="000000"/>
          <w:szCs w:val="21"/>
          <w:lang w:val="ru-RU"/>
        </w:rPr>
        <w:t>）</w:t>
      </w:r>
    </w:p>
    <w:tbl>
      <w:tblPr>
        <w:tblStyle w:val="a5"/>
        <w:tblW w:w="0" w:type="auto"/>
        <w:tblLayout w:type="fixed"/>
        <w:tblLook w:val="04A0" w:firstRow="1" w:lastRow="0" w:firstColumn="1" w:lastColumn="0" w:noHBand="0" w:noVBand="1"/>
      </w:tblPr>
      <w:tblGrid>
        <w:gridCol w:w="824"/>
        <w:gridCol w:w="769"/>
        <w:gridCol w:w="824"/>
        <w:gridCol w:w="952"/>
        <w:gridCol w:w="850"/>
        <w:gridCol w:w="992"/>
        <w:gridCol w:w="851"/>
        <w:gridCol w:w="850"/>
        <w:gridCol w:w="851"/>
        <w:gridCol w:w="759"/>
      </w:tblGrid>
      <w:tr w:rsidR="004C2D4C" w:rsidRPr="004C2D4C" w:rsidTr="005C1445">
        <w:tc>
          <w:tcPr>
            <w:tcW w:w="2417" w:type="dxa"/>
            <w:gridSpan w:val="3"/>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hint="eastAsia"/>
                <w:bCs/>
                <w:color w:val="000000"/>
                <w:szCs w:val="21"/>
                <w:lang w:val="ru-RU"/>
              </w:rPr>
              <w:t>同比</w:t>
            </w:r>
          </w:p>
        </w:tc>
        <w:tc>
          <w:tcPr>
            <w:tcW w:w="2794" w:type="dxa"/>
            <w:gridSpan w:val="3"/>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hint="eastAsia"/>
                <w:bCs/>
                <w:color w:val="000000"/>
                <w:szCs w:val="21"/>
                <w:lang w:val="ru-RU"/>
              </w:rPr>
              <w:t>同比（剔除通胀因素）</w:t>
            </w:r>
          </w:p>
        </w:tc>
        <w:tc>
          <w:tcPr>
            <w:tcW w:w="3311" w:type="dxa"/>
            <w:gridSpan w:val="4"/>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hint="eastAsia"/>
                <w:bCs/>
                <w:color w:val="000000"/>
                <w:szCs w:val="21"/>
                <w:lang w:val="ru-RU"/>
              </w:rPr>
              <w:t>占</w:t>
            </w:r>
            <w:r w:rsidRPr="004C2D4C">
              <w:rPr>
                <w:rFonts w:ascii="Times New Roman" w:eastAsia="宋体" w:hAnsi="Times New Roman" w:cs="Times New Roman"/>
                <w:bCs/>
                <w:color w:val="000000"/>
                <w:szCs w:val="21"/>
                <w:lang w:val="ru-RU"/>
              </w:rPr>
              <w:t>GDP</w:t>
            </w:r>
            <w:r w:rsidRPr="004C2D4C">
              <w:rPr>
                <w:rFonts w:ascii="Times New Roman" w:eastAsia="宋体" w:hAnsi="Times New Roman" w:cs="Times New Roman" w:hint="eastAsia"/>
                <w:bCs/>
                <w:color w:val="000000"/>
                <w:szCs w:val="21"/>
                <w:lang w:val="ru-RU"/>
              </w:rPr>
              <w:t>比例</w:t>
            </w:r>
          </w:p>
        </w:tc>
      </w:tr>
      <w:tr w:rsidR="004C2D4C" w:rsidRPr="004C2D4C" w:rsidTr="005C1445">
        <w:tc>
          <w:tcPr>
            <w:tcW w:w="824"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2019</w:t>
            </w:r>
          </w:p>
        </w:tc>
        <w:tc>
          <w:tcPr>
            <w:tcW w:w="769"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2020</w:t>
            </w:r>
          </w:p>
        </w:tc>
        <w:tc>
          <w:tcPr>
            <w:tcW w:w="824"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2021</w:t>
            </w:r>
          </w:p>
        </w:tc>
        <w:tc>
          <w:tcPr>
            <w:tcW w:w="952"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2019</w:t>
            </w:r>
          </w:p>
        </w:tc>
        <w:tc>
          <w:tcPr>
            <w:tcW w:w="850"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2020</w:t>
            </w:r>
          </w:p>
        </w:tc>
        <w:tc>
          <w:tcPr>
            <w:tcW w:w="992"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2021</w:t>
            </w:r>
          </w:p>
        </w:tc>
        <w:tc>
          <w:tcPr>
            <w:tcW w:w="85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2018</w:t>
            </w:r>
          </w:p>
        </w:tc>
        <w:tc>
          <w:tcPr>
            <w:tcW w:w="850"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2019</w:t>
            </w:r>
          </w:p>
        </w:tc>
        <w:tc>
          <w:tcPr>
            <w:tcW w:w="85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2020</w:t>
            </w:r>
          </w:p>
        </w:tc>
        <w:tc>
          <w:tcPr>
            <w:tcW w:w="759"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2021</w:t>
            </w:r>
          </w:p>
        </w:tc>
      </w:tr>
      <w:tr w:rsidR="004C2D4C" w:rsidRPr="004C2D4C" w:rsidTr="005C1445">
        <w:tc>
          <w:tcPr>
            <w:tcW w:w="824"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102.4</w:t>
            </w:r>
          </w:p>
        </w:tc>
        <w:tc>
          <w:tcPr>
            <w:tcW w:w="769"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103</w:t>
            </w:r>
          </w:p>
        </w:tc>
        <w:tc>
          <w:tcPr>
            <w:tcW w:w="824"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102.7</w:t>
            </w:r>
          </w:p>
        </w:tc>
        <w:tc>
          <w:tcPr>
            <w:tcW w:w="952"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98.2</w:t>
            </w:r>
          </w:p>
        </w:tc>
        <w:tc>
          <w:tcPr>
            <w:tcW w:w="850"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99.2</w:t>
            </w:r>
          </w:p>
        </w:tc>
        <w:tc>
          <w:tcPr>
            <w:tcW w:w="992"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98.8</w:t>
            </w:r>
          </w:p>
        </w:tc>
        <w:tc>
          <w:tcPr>
            <w:tcW w:w="85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7.3</w:t>
            </w:r>
          </w:p>
        </w:tc>
        <w:tc>
          <w:tcPr>
            <w:tcW w:w="850"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7.2</w:t>
            </w:r>
          </w:p>
        </w:tc>
        <w:tc>
          <w:tcPr>
            <w:tcW w:w="85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7.2</w:t>
            </w:r>
          </w:p>
        </w:tc>
        <w:tc>
          <w:tcPr>
            <w:tcW w:w="759"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6.9</w:t>
            </w:r>
          </w:p>
        </w:tc>
      </w:tr>
    </w:tbl>
    <w:p w:rsidR="004C2D4C" w:rsidRPr="009642D7" w:rsidRDefault="00686E1C" w:rsidP="00DA092D">
      <w:pPr>
        <w:rPr>
          <w:rFonts w:ascii="Times New Roman" w:eastAsia="宋体" w:hAnsi="Times New Roman" w:cs="Times New Roman"/>
          <w:szCs w:val="21"/>
        </w:rPr>
      </w:pPr>
      <w:r w:rsidRPr="009642D7">
        <w:rPr>
          <w:rFonts w:ascii="Times New Roman" w:eastAsia="宋体" w:hAnsi="Times New Roman" w:cs="Times New Roman"/>
          <w:szCs w:val="21"/>
        </w:rPr>
        <w:t>资料来源：</w:t>
      </w:r>
      <w:proofErr w:type="spellStart"/>
      <w:r w:rsidR="009D3F76" w:rsidRPr="009642D7">
        <w:rPr>
          <w:rFonts w:ascii="Times New Roman" w:eastAsia="宋体" w:hAnsi="Times New Roman" w:cs="Times New Roman"/>
          <w:szCs w:val="21"/>
        </w:rPr>
        <w:t>Федеральный</w:t>
      </w:r>
      <w:proofErr w:type="spellEnd"/>
      <w:r w:rsidR="009D3F76" w:rsidRPr="009642D7">
        <w:rPr>
          <w:rFonts w:ascii="Times New Roman" w:eastAsia="宋体" w:hAnsi="Times New Roman" w:cs="Times New Roman"/>
          <w:szCs w:val="21"/>
        </w:rPr>
        <w:t xml:space="preserve"> </w:t>
      </w:r>
      <w:proofErr w:type="spellStart"/>
      <w:r w:rsidR="009D3F76" w:rsidRPr="009642D7">
        <w:rPr>
          <w:rFonts w:ascii="Times New Roman" w:eastAsia="宋体" w:hAnsi="Times New Roman" w:cs="Times New Roman"/>
          <w:szCs w:val="21"/>
        </w:rPr>
        <w:t>закон</w:t>
      </w:r>
      <w:proofErr w:type="spellEnd"/>
      <w:r w:rsidR="009D3F76" w:rsidRPr="009642D7">
        <w:rPr>
          <w:rFonts w:ascii="Times New Roman" w:eastAsia="宋体" w:hAnsi="Times New Roman" w:cs="Times New Roman"/>
          <w:szCs w:val="21"/>
        </w:rPr>
        <w:t xml:space="preserve"> </w:t>
      </w:r>
      <w:proofErr w:type="spellStart"/>
      <w:r w:rsidR="009D3F76" w:rsidRPr="009642D7">
        <w:rPr>
          <w:rFonts w:ascii="Times New Roman" w:eastAsia="宋体" w:hAnsi="Times New Roman" w:cs="Times New Roman"/>
          <w:szCs w:val="21"/>
        </w:rPr>
        <w:t>от</w:t>
      </w:r>
      <w:proofErr w:type="spellEnd"/>
      <w:r w:rsidR="009D3F76" w:rsidRPr="009642D7">
        <w:rPr>
          <w:rFonts w:ascii="Times New Roman" w:eastAsia="宋体" w:hAnsi="Times New Roman" w:cs="Times New Roman"/>
          <w:szCs w:val="21"/>
        </w:rPr>
        <w:t xml:space="preserve"> 29.11.2018 № 459-ФЗ «О </w:t>
      </w:r>
      <w:proofErr w:type="spellStart"/>
      <w:r w:rsidR="009D3F76" w:rsidRPr="009642D7">
        <w:rPr>
          <w:rFonts w:ascii="Times New Roman" w:eastAsia="宋体" w:hAnsi="Times New Roman" w:cs="Times New Roman"/>
          <w:szCs w:val="21"/>
        </w:rPr>
        <w:t>федеральном</w:t>
      </w:r>
      <w:proofErr w:type="spellEnd"/>
      <w:r w:rsidR="009D3F76" w:rsidRPr="009642D7">
        <w:rPr>
          <w:rFonts w:ascii="Times New Roman" w:eastAsia="宋体" w:hAnsi="Times New Roman" w:cs="Times New Roman"/>
          <w:szCs w:val="21"/>
        </w:rPr>
        <w:t xml:space="preserve"> </w:t>
      </w:r>
      <w:proofErr w:type="spellStart"/>
      <w:r w:rsidR="009D3F76" w:rsidRPr="009642D7">
        <w:rPr>
          <w:rFonts w:ascii="Times New Roman" w:eastAsia="宋体" w:hAnsi="Times New Roman" w:cs="Times New Roman"/>
          <w:szCs w:val="21"/>
        </w:rPr>
        <w:t>бюджете</w:t>
      </w:r>
      <w:proofErr w:type="spellEnd"/>
      <w:r w:rsidR="009D3F76" w:rsidRPr="009642D7">
        <w:rPr>
          <w:rFonts w:ascii="Times New Roman" w:eastAsia="宋体" w:hAnsi="Times New Roman" w:cs="Times New Roman"/>
          <w:szCs w:val="21"/>
        </w:rPr>
        <w:t xml:space="preserve"> </w:t>
      </w:r>
      <w:proofErr w:type="spellStart"/>
      <w:r w:rsidR="009D3F76" w:rsidRPr="009642D7">
        <w:rPr>
          <w:rFonts w:ascii="Times New Roman" w:eastAsia="宋体" w:hAnsi="Times New Roman" w:cs="Times New Roman"/>
          <w:szCs w:val="21"/>
        </w:rPr>
        <w:t>на</w:t>
      </w:r>
      <w:proofErr w:type="spellEnd"/>
      <w:r w:rsidR="009D3F76" w:rsidRPr="009642D7">
        <w:rPr>
          <w:rFonts w:ascii="Times New Roman" w:eastAsia="宋体" w:hAnsi="Times New Roman" w:cs="Times New Roman"/>
          <w:szCs w:val="21"/>
        </w:rPr>
        <w:t xml:space="preserve"> 2019 </w:t>
      </w:r>
      <w:proofErr w:type="spellStart"/>
      <w:r w:rsidR="009D3F76" w:rsidRPr="009642D7">
        <w:rPr>
          <w:rFonts w:ascii="Times New Roman" w:eastAsia="宋体" w:hAnsi="Times New Roman" w:cs="Times New Roman"/>
          <w:szCs w:val="21"/>
        </w:rPr>
        <w:t>год</w:t>
      </w:r>
      <w:proofErr w:type="spellEnd"/>
      <w:r w:rsidR="009D3F76" w:rsidRPr="009642D7">
        <w:rPr>
          <w:rFonts w:ascii="Times New Roman" w:eastAsia="宋体" w:hAnsi="Times New Roman" w:cs="Times New Roman"/>
          <w:szCs w:val="21"/>
        </w:rPr>
        <w:t xml:space="preserve"> и </w:t>
      </w:r>
      <w:proofErr w:type="spellStart"/>
      <w:r w:rsidR="009D3F76" w:rsidRPr="009642D7">
        <w:rPr>
          <w:rFonts w:ascii="Times New Roman" w:eastAsia="宋体" w:hAnsi="Times New Roman" w:cs="Times New Roman"/>
          <w:szCs w:val="21"/>
        </w:rPr>
        <w:t>на</w:t>
      </w:r>
      <w:proofErr w:type="spellEnd"/>
      <w:r w:rsidR="009D3F76" w:rsidRPr="009642D7">
        <w:rPr>
          <w:rFonts w:ascii="Times New Roman" w:eastAsia="宋体" w:hAnsi="Times New Roman" w:cs="Times New Roman"/>
          <w:szCs w:val="21"/>
        </w:rPr>
        <w:t xml:space="preserve"> </w:t>
      </w:r>
      <w:proofErr w:type="spellStart"/>
      <w:r w:rsidR="009D3F76" w:rsidRPr="009642D7">
        <w:rPr>
          <w:rFonts w:ascii="Times New Roman" w:eastAsia="宋体" w:hAnsi="Times New Roman" w:cs="Times New Roman"/>
          <w:szCs w:val="21"/>
        </w:rPr>
        <w:t>плановый</w:t>
      </w:r>
      <w:proofErr w:type="spellEnd"/>
      <w:r w:rsidR="009D3F76" w:rsidRPr="009642D7">
        <w:rPr>
          <w:rFonts w:ascii="Times New Roman" w:eastAsia="宋体" w:hAnsi="Times New Roman" w:cs="Times New Roman"/>
          <w:szCs w:val="21"/>
        </w:rPr>
        <w:t xml:space="preserve"> </w:t>
      </w:r>
      <w:proofErr w:type="spellStart"/>
      <w:r w:rsidR="009D3F76" w:rsidRPr="009642D7">
        <w:rPr>
          <w:rFonts w:ascii="Times New Roman" w:eastAsia="宋体" w:hAnsi="Times New Roman" w:cs="Times New Roman"/>
          <w:szCs w:val="21"/>
        </w:rPr>
        <w:t>период</w:t>
      </w:r>
      <w:proofErr w:type="spellEnd"/>
      <w:r w:rsidR="009D3F76" w:rsidRPr="009642D7">
        <w:rPr>
          <w:rFonts w:ascii="Times New Roman" w:eastAsia="宋体" w:hAnsi="Times New Roman" w:cs="Times New Roman"/>
          <w:szCs w:val="21"/>
        </w:rPr>
        <w:t xml:space="preserve"> 2020 и 2021 </w:t>
      </w:r>
      <w:proofErr w:type="spellStart"/>
      <w:r w:rsidR="009D3F76" w:rsidRPr="009642D7">
        <w:rPr>
          <w:rFonts w:ascii="Times New Roman" w:eastAsia="宋体" w:hAnsi="Times New Roman" w:cs="Times New Roman"/>
          <w:szCs w:val="21"/>
        </w:rPr>
        <w:t>годов</w:t>
      </w:r>
      <w:proofErr w:type="spellEnd"/>
      <w:r w:rsidR="009D3F76" w:rsidRPr="009642D7">
        <w:rPr>
          <w:rFonts w:ascii="Times New Roman" w:eastAsia="宋体" w:hAnsi="Times New Roman" w:cs="Times New Roman"/>
          <w:szCs w:val="21"/>
        </w:rPr>
        <w:t xml:space="preserve">», </w:t>
      </w:r>
      <w:hyperlink r:id="rId10" w:history="1">
        <w:r w:rsidR="00707F2E" w:rsidRPr="009642D7">
          <w:rPr>
            <w:rFonts w:ascii="Times New Roman" w:hAnsi="Times New Roman" w:cs="Times New Roman"/>
          </w:rPr>
          <w:t>https://www.minfin.ru/ru/document/?id_4=126363</w:t>
        </w:r>
      </w:hyperlink>
    </w:p>
    <w:p w:rsidR="00707F2E" w:rsidRPr="00707F2E" w:rsidRDefault="00707F2E" w:rsidP="00DA092D">
      <w:pPr>
        <w:rPr>
          <w:rFonts w:ascii="Times New Roman" w:eastAsia="宋体" w:hAnsi="Times New Roman" w:cs="Times New Roman"/>
          <w:szCs w:val="21"/>
        </w:rPr>
      </w:pPr>
    </w:p>
    <w:p w:rsidR="004C2D4C" w:rsidRDefault="004C2D4C" w:rsidP="00DA092D">
      <w:pPr>
        <w:spacing w:line="360" w:lineRule="auto"/>
        <w:ind w:firstLine="480"/>
        <w:rPr>
          <w:rFonts w:ascii="Times New Roman" w:eastAsia="宋体" w:hAnsi="Times New Roman" w:cs="Times New Roman"/>
          <w:sz w:val="24"/>
          <w:szCs w:val="24"/>
        </w:rPr>
      </w:pPr>
      <w:r>
        <w:rPr>
          <w:rFonts w:ascii="Times New Roman" w:eastAsia="宋体" w:hAnsi="Times New Roman" w:cs="Times New Roman"/>
          <w:b/>
          <w:sz w:val="24"/>
          <w:szCs w:val="24"/>
        </w:rPr>
        <w:t>预算</w:t>
      </w:r>
      <w:r w:rsidR="00AB10EF">
        <w:rPr>
          <w:rFonts w:ascii="Times New Roman" w:eastAsia="宋体" w:hAnsi="Times New Roman" w:cs="Times New Roman"/>
          <w:b/>
          <w:sz w:val="24"/>
          <w:szCs w:val="24"/>
        </w:rPr>
        <w:t>负担减轻</w:t>
      </w:r>
      <w:r w:rsidR="00C10C25">
        <w:rPr>
          <w:rFonts w:ascii="Times New Roman" w:eastAsia="宋体" w:hAnsi="Times New Roman" w:cs="Times New Roman"/>
          <w:b/>
          <w:sz w:val="24"/>
          <w:szCs w:val="24"/>
        </w:rPr>
        <w:t>。</w:t>
      </w:r>
      <w:r w:rsidR="00C10C25" w:rsidRPr="006D60E5">
        <w:rPr>
          <w:rFonts w:ascii="Times New Roman" w:eastAsia="宋体" w:hAnsi="Times New Roman" w:cs="Times New Roman"/>
          <w:sz w:val="24"/>
          <w:szCs w:val="24"/>
        </w:rPr>
        <w:t>延迟退休</w:t>
      </w:r>
      <w:r w:rsidR="00AB10EF">
        <w:rPr>
          <w:rFonts w:ascii="Times New Roman" w:eastAsia="宋体" w:hAnsi="Times New Roman" w:cs="Times New Roman"/>
          <w:sz w:val="24"/>
          <w:szCs w:val="24"/>
        </w:rPr>
        <w:t>方案实施</w:t>
      </w:r>
      <w:r w:rsidR="00C10C25" w:rsidRPr="006D60E5">
        <w:rPr>
          <w:rFonts w:ascii="Times New Roman" w:eastAsia="宋体" w:hAnsi="Times New Roman" w:cs="Times New Roman"/>
          <w:sz w:val="24"/>
          <w:szCs w:val="24"/>
        </w:rPr>
        <w:t>后</w:t>
      </w:r>
      <w:r w:rsidR="00AB10EF">
        <w:rPr>
          <w:rFonts w:ascii="Times New Roman" w:eastAsia="宋体" w:hAnsi="Times New Roman" w:cs="Times New Roman"/>
          <w:sz w:val="24"/>
          <w:szCs w:val="24"/>
        </w:rPr>
        <w:t>，</w:t>
      </w:r>
      <w:r w:rsidR="00C10C25" w:rsidRPr="006D60E5">
        <w:rPr>
          <w:rFonts w:ascii="Times New Roman" w:eastAsia="宋体" w:hAnsi="Times New Roman" w:cs="Times New Roman"/>
          <w:sz w:val="24"/>
          <w:szCs w:val="24"/>
        </w:rPr>
        <w:t>联邦预算向养老基金的转移支付</w:t>
      </w:r>
      <w:r w:rsidR="006D60E5">
        <w:rPr>
          <w:rFonts w:ascii="Times New Roman" w:eastAsia="宋体" w:hAnsi="Times New Roman" w:cs="Times New Roman"/>
          <w:sz w:val="24"/>
          <w:szCs w:val="24"/>
        </w:rPr>
        <w:t>（预算</w:t>
      </w:r>
      <w:r w:rsidR="00C10C25" w:rsidRPr="006D60E5">
        <w:rPr>
          <w:rFonts w:ascii="Times New Roman" w:eastAsia="宋体" w:hAnsi="Times New Roman" w:cs="Times New Roman"/>
          <w:sz w:val="24"/>
          <w:szCs w:val="24"/>
        </w:rPr>
        <w:t>补贴</w:t>
      </w:r>
      <w:r w:rsidR="006D60E5">
        <w:rPr>
          <w:rFonts w:ascii="Times New Roman" w:eastAsia="宋体" w:hAnsi="Times New Roman" w:cs="Times New Roman"/>
          <w:sz w:val="24"/>
          <w:szCs w:val="24"/>
        </w:rPr>
        <w:t>额</w:t>
      </w:r>
      <w:r w:rsidR="00C10C25" w:rsidRPr="006D60E5">
        <w:rPr>
          <w:rFonts w:ascii="Times New Roman" w:eastAsia="宋体" w:hAnsi="Times New Roman" w:cs="Times New Roman"/>
          <w:sz w:val="24"/>
          <w:szCs w:val="24"/>
        </w:rPr>
        <w:t>）大幅缩减。从名义值看，虽然</w:t>
      </w:r>
      <w:r w:rsidR="00C10C25" w:rsidRPr="006D60E5">
        <w:rPr>
          <w:rFonts w:ascii="Times New Roman" w:eastAsia="宋体" w:hAnsi="Times New Roman" w:cs="Times New Roman" w:hint="eastAsia"/>
          <w:sz w:val="24"/>
          <w:szCs w:val="24"/>
        </w:rPr>
        <w:t>2</w:t>
      </w:r>
      <w:r w:rsidR="00C10C25" w:rsidRPr="006D60E5">
        <w:rPr>
          <w:rFonts w:ascii="Times New Roman" w:eastAsia="宋体" w:hAnsi="Times New Roman" w:cs="Times New Roman"/>
          <w:sz w:val="24"/>
          <w:szCs w:val="24"/>
        </w:rPr>
        <w:t>019</w:t>
      </w:r>
      <w:r w:rsidR="00C10C25" w:rsidRPr="006D60E5">
        <w:rPr>
          <w:rFonts w:ascii="Times New Roman" w:eastAsia="宋体" w:hAnsi="Times New Roman" w:cs="Times New Roman"/>
          <w:sz w:val="24"/>
          <w:szCs w:val="24"/>
        </w:rPr>
        <w:t>年同比增长</w:t>
      </w:r>
      <w:r w:rsidR="00C10C25" w:rsidRPr="006D60E5">
        <w:rPr>
          <w:rFonts w:ascii="Times New Roman" w:eastAsia="宋体" w:hAnsi="Times New Roman" w:cs="Times New Roman" w:hint="eastAsia"/>
          <w:sz w:val="24"/>
          <w:szCs w:val="24"/>
        </w:rPr>
        <w:t>0.</w:t>
      </w:r>
      <w:r w:rsidR="00C10C25" w:rsidRPr="006D60E5">
        <w:rPr>
          <w:rFonts w:ascii="Times New Roman" w:eastAsia="宋体" w:hAnsi="Times New Roman" w:cs="Times New Roman"/>
          <w:sz w:val="24"/>
          <w:szCs w:val="24"/>
        </w:rPr>
        <w:t>6%</w:t>
      </w:r>
      <w:r w:rsidR="00C10C25" w:rsidRPr="006D60E5">
        <w:rPr>
          <w:rFonts w:ascii="Times New Roman" w:eastAsia="宋体" w:hAnsi="Times New Roman" w:cs="Times New Roman"/>
          <w:sz w:val="24"/>
          <w:szCs w:val="24"/>
        </w:rPr>
        <w:t>，但</w:t>
      </w:r>
      <w:r w:rsidR="006D60E5" w:rsidRPr="006D60E5">
        <w:rPr>
          <w:rFonts w:ascii="Times New Roman" w:eastAsia="宋体" w:hAnsi="Times New Roman" w:cs="Times New Roman" w:hint="eastAsia"/>
          <w:sz w:val="24"/>
          <w:szCs w:val="24"/>
        </w:rPr>
        <w:t>2</w:t>
      </w:r>
      <w:r w:rsidR="006D60E5" w:rsidRPr="006D60E5">
        <w:rPr>
          <w:rFonts w:ascii="Times New Roman" w:eastAsia="宋体" w:hAnsi="Times New Roman" w:cs="Times New Roman"/>
          <w:sz w:val="24"/>
          <w:szCs w:val="24"/>
        </w:rPr>
        <w:t>020</w:t>
      </w:r>
      <w:r w:rsidR="006D60E5" w:rsidRPr="006D60E5">
        <w:rPr>
          <w:rFonts w:ascii="Times New Roman" w:eastAsia="宋体" w:hAnsi="Times New Roman" w:cs="Times New Roman"/>
          <w:sz w:val="24"/>
          <w:szCs w:val="24"/>
        </w:rPr>
        <w:t>年和</w:t>
      </w:r>
      <w:r w:rsidR="006D60E5" w:rsidRPr="006D60E5">
        <w:rPr>
          <w:rFonts w:ascii="Times New Roman" w:eastAsia="宋体" w:hAnsi="Times New Roman" w:cs="Times New Roman" w:hint="eastAsia"/>
          <w:sz w:val="24"/>
          <w:szCs w:val="24"/>
        </w:rPr>
        <w:t>2</w:t>
      </w:r>
      <w:r w:rsidR="006D60E5" w:rsidRPr="006D60E5">
        <w:rPr>
          <w:rFonts w:ascii="Times New Roman" w:eastAsia="宋体" w:hAnsi="Times New Roman" w:cs="Times New Roman"/>
          <w:sz w:val="24"/>
          <w:szCs w:val="24"/>
        </w:rPr>
        <w:t>021</w:t>
      </w:r>
      <w:r w:rsidR="006D60E5">
        <w:rPr>
          <w:rFonts w:ascii="Times New Roman" w:eastAsia="宋体" w:hAnsi="Times New Roman" w:cs="Times New Roman"/>
          <w:sz w:val="24"/>
          <w:szCs w:val="24"/>
        </w:rPr>
        <w:t>年同比下降</w:t>
      </w:r>
      <w:r w:rsidR="003872E0">
        <w:rPr>
          <w:rFonts w:ascii="Times New Roman" w:eastAsia="宋体" w:hAnsi="Times New Roman" w:cs="Times New Roman" w:hint="eastAsia"/>
          <w:sz w:val="24"/>
          <w:szCs w:val="24"/>
        </w:rPr>
        <w:t>幅度</w:t>
      </w:r>
      <w:r w:rsidR="006D60E5">
        <w:rPr>
          <w:rFonts w:ascii="Times New Roman" w:eastAsia="宋体" w:hAnsi="Times New Roman" w:cs="Times New Roman"/>
          <w:sz w:val="24"/>
          <w:szCs w:val="24"/>
        </w:rPr>
        <w:t>分别达</w:t>
      </w:r>
      <w:r w:rsidR="006D60E5">
        <w:rPr>
          <w:rFonts w:ascii="Times New Roman" w:eastAsia="宋体" w:hAnsi="Times New Roman" w:cs="Times New Roman" w:hint="eastAsia"/>
          <w:sz w:val="24"/>
          <w:szCs w:val="24"/>
        </w:rPr>
        <w:t>0.</w:t>
      </w:r>
      <w:r w:rsidR="006D60E5">
        <w:rPr>
          <w:rFonts w:ascii="Times New Roman" w:eastAsia="宋体" w:hAnsi="Times New Roman" w:cs="Times New Roman"/>
          <w:sz w:val="24"/>
          <w:szCs w:val="24"/>
        </w:rPr>
        <w:t>9%</w:t>
      </w:r>
      <w:r w:rsidR="006D60E5">
        <w:rPr>
          <w:rFonts w:ascii="Times New Roman" w:eastAsia="宋体" w:hAnsi="Times New Roman" w:cs="Times New Roman"/>
          <w:sz w:val="24"/>
          <w:szCs w:val="24"/>
        </w:rPr>
        <w:t>和</w:t>
      </w:r>
      <w:r w:rsidR="006D60E5">
        <w:rPr>
          <w:rFonts w:ascii="Times New Roman" w:eastAsia="宋体" w:hAnsi="Times New Roman" w:cs="Times New Roman" w:hint="eastAsia"/>
          <w:sz w:val="24"/>
          <w:szCs w:val="24"/>
        </w:rPr>
        <w:t>6.</w:t>
      </w:r>
      <w:r w:rsidR="006D60E5">
        <w:rPr>
          <w:rFonts w:ascii="Times New Roman" w:eastAsia="宋体" w:hAnsi="Times New Roman" w:cs="Times New Roman"/>
          <w:sz w:val="24"/>
          <w:szCs w:val="24"/>
        </w:rPr>
        <w:t>7%</w:t>
      </w:r>
      <w:r w:rsidR="006D60E5">
        <w:rPr>
          <w:rFonts w:ascii="Times New Roman" w:eastAsia="宋体" w:hAnsi="Times New Roman" w:cs="Times New Roman"/>
          <w:sz w:val="24"/>
          <w:szCs w:val="24"/>
        </w:rPr>
        <w:t>。如果剔除通胀因素，缩减幅度</w:t>
      </w:r>
      <w:r w:rsidR="003612E0">
        <w:rPr>
          <w:rFonts w:ascii="Times New Roman" w:eastAsia="宋体" w:hAnsi="Times New Roman" w:cs="Times New Roman" w:hint="eastAsia"/>
          <w:sz w:val="24"/>
          <w:szCs w:val="24"/>
        </w:rPr>
        <w:t>更</w:t>
      </w:r>
      <w:r w:rsidR="006D60E5">
        <w:rPr>
          <w:rFonts w:ascii="Times New Roman" w:eastAsia="宋体" w:hAnsi="Times New Roman" w:cs="Times New Roman"/>
          <w:sz w:val="24"/>
          <w:szCs w:val="24"/>
        </w:rPr>
        <w:t>大，</w:t>
      </w:r>
      <w:r w:rsidR="003872E0">
        <w:rPr>
          <w:rFonts w:ascii="Times New Roman" w:eastAsia="宋体" w:hAnsi="Times New Roman" w:cs="Times New Roman" w:hint="eastAsia"/>
          <w:sz w:val="24"/>
          <w:szCs w:val="24"/>
        </w:rPr>
        <w:t>其中</w:t>
      </w:r>
      <w:r w:rsidR="006D60E5">
        <w:rPr>
          <w:rFonts w:ascii="Times New Roman" w:eastAsia="宋体" w:hAnsi="Times New Roman" w:cs="Times New Roman" w:hint="eastAsia"/>
          <w:sz w:val="24"/>
          <w:szCs w:val="24"/>
        </w:rPr>
        <w:t>2</w:t>
      </w:r>
      <w:r w:rsidR="006D60E5">
        <w:rPr>
          <w:rFonts w:ascii="Times New Roman" w:eastAsia="宋体" w:hAnsi="Times New Roman" w:cs="Times New Roman"/>
          <w:sz w:val="24"/>
          <w:szCs w:val="24"/>
        </w:rPr>
        <w:t>021</w:t>
      </w:r>
      <w:r w:rsidR="006D60E5">
        <w:rPr>
          <w:rFonts w:ascii="Times New Roman" w:eastAsia="宋体" w:hAnsi="Times New Roman" w:cs="Times New Roman"/>
          <w:sz w:val="24"/>
          <w:szCs w:val="24"/>
        </w:rPr>
        <w:t>年同比缩减</w:t>
      </w:r>
      <w:r w:rsidR="00AB10EF">
        <w:rPr>
          <w:rFonts w:ascii="Times New Roman" w:eastAsia="宋体" w:hAnsi="Times New Roman" w:cs="Times New Roman"/>
          <w:sz w:val="24"/>
          <w:szCs w:val="24"/>
        </w:rPr>
        <w:t>幅度</w:t>
      </w:r>
      <w:r w:rsidR="006D60E5">
        <w:rPr>
          <w:rFonts w:ascii="Times New Roman" w:eastAsia="宋体" w:hAnsi="Times New Roman" w:cs="Times New Roman"/>
          <w:sz w:val="24"/>
          <w:szCs w:val="24"/>
        </w:rPr>
        <w:t>超过</w:t>
      </w:r>
      <w:r w:rsidR="006D60E5">
        <w:rPr>
          <w:rFonts w:ascii="Times New Roman" w:eastAsia="宋体" w:hAnsi="Times New Roman" w:cs="Times New Roman" w:hint="eastAsia"/>
          <w:sz w:val="24"/>
          <w:szCs w:val="24"/>
        </w:rPr>
        <w:t>1</w:t>
      </w:r>
      <w:r w:rsidR="006D60E5">
        <w:rPr>
          <w:rFonts w:ascii="Times New Roman" w:eastAsia="宋体" w:hAnsi="Times New Roman" w:cs="Times New Roman"/>
          <w:sz w:val="24"/>
          <w:szCs w:val="24"/>
        </w:rPr>
        <w:t>0%</w:t>
      </w:r>
      <w:r w:rsidR="006D60E5">
        <w:rPr>
          <w:rFonts w:ascii="Times New Roman" w:eastAsia="宋体" w:hAnsi="Times New Roman" w:cs="Times New Roman"/>
          <w:sz w:val="24"/>
          <w:szCs w:val="24"/>
        </w:rPr>
        <w:t>。预算向养老基金的转移支付占</w:t>
      </w:r>
      <w:r w:rsidR="006D60E5">
        <w:rPr>
          <w:rFonts w:ascii="Times New Roman" w:eastAsia="宋体" w:hAnsi="Times New Roman" w:cs="Times New Roman"/>
          <w:sz w:val="24"/>
          <w:szCs w:val="24"/>
        </w:rPr>
        <w:t>GDP</w:t>
      </w:r>
      <w:r w:rsidR="006D60E5">
        <w:rPr>
          <w:rFonts w:ascii="Times New Roman" w:eastAsia="宋体" w:hAnsi="Times New Roman" w:cs="Times New Roman"/>
          <w:sz w:val="24"/>
          <w:szCs w:val="24"/>
        </w:rPr>
        <w:t>的比重也呈</w:t>
      </w:r>
      <w:r w:rsidR="003612E0">
        <w:rPr>
          <w:rFonts w:ascii="Times New Roman" w:eastAsia="宋体" w:hAnsi="Times New Roman" w:cs="Times New Roman" w:hint="eastAsia"/>
          <w:sz w:val="24"/>
          <w:szCs w:val="24"/>
        </w:rPr>
        <w:t>明显</w:t>
      </w:r>
      <w:r w:rsidR="006D60E5">
        <w:rPr>
          <w:rFonts w:ascii="Times New Roman" w:eastAsia="宋体" w:hAnsi="Times New Roman" w:cs="Times New Roman"/>
          <w:sz w:val="24"/>
          <w:szCs w:val="24"/>
        </w:rPr>
        <w:t>下降趋势，</w:t>
      </w:r>
      <w:r w:rsidR="006D60E5">
        <w:rPr>
          <w:rFonts w:ascii="Times New Roman" w:eastAsia="宋体" w:hAnsi="Times New Roman" w:cs="Times New Roman" w:hint="eastAsia"/>
          <w:sz w:val="24"/>
          <w:szCs w:val="24"/>
        </w:rPr>
        <w:t>2</w:t>
      </w:r>
      <w:r w:rsidR="006D60E5">
        <w:rPr>
          <w:rFonts w:ascii="Times New Roman" w:eastAsia="宋体" w:hAnsi="Times New Roman" w:cs="Times New Roman"/>
          <w:sz w:val="24"/>
          <w:szCs w:val="24"/>
        </w:rPr>
        <w:t>019-2021</w:t>
      </w:r>
      <w:r w:rsidR="006D60E5">
        <w:rPr>
          <w:rFonts w:ascii="Times New Roman" w:eastAsia="宋体" w:hAnsi="Times New Roman" w:cs="Times New Roman"/>
          <w:sz w:val="24"/>
          <w:szCs w:val="24"/>
        </w:rPr>
        <w:t>年分别</w:t>
      </w:r>
      <w:r w:rsidR="003612E0">
        <w:rPr>
          <w:rFonts w:ascii="Times New Roman" w:eastAsia="宋体" w:hAnsi="Times New Roman" w:cs="Times New Roman" w:hint="eastAsia"/>
          <w:sz w:val="24"/>
          <w:szCs w:val="24"/>
        </w:rPr>
        <w:t>为</w:t>
      </w:r>
      <w:r w:rsidR="006D60E5">
        <w:rPr>
          <w:rFonts w:ascii="Times New Roman" w:eastAsia="宋体" w:hAnsi="Times New Roman" w:cs="Times New Roman" w:hint="eastAsia"/>
          <w:sz w:val="24"/>
          <w:szCs w:val="24"/>
        </w:rPr>
        <w:t>3.</w:t>
      </w:r>
      <w:r w:rsidR="006D60E5">
        <w:rPr>
          <w:rFonts w:ascii="Times New Roman" w:eastAsia="宋体" w:hAnsi="Times New Roman" w:cs="Times New Roman"/>
          <w:sz w:val="24"/>
          <w:szCs w:val="24"/>
        </w:rPr>
        <w:t>1%</w:t>
      </w:r>
      <w:r w:rsidR="006D60E5">
        <w:rPr>
          <w:rFonts w:ascii="Times New Roman" w:eastAsia="宋体" w:hAnsi="Times New Roman" w:cs="Times New Roman"/>
          <w:sz w:val="24"/>
          <w:szCs w:val="24"/>
        </w:rPr>
        <w:t>、</w:t>
      </w:r>
      <w:r w:rsidR="006D60E5">
        <w:rPr>
          <w:rFonts w:ascii="Times New Roman" w:eastAsia="宋体" w:hAnsi="Times New Roman" w:cs="Times New Roman" w:hint="eastAsia"/>
          <w:sz w:val="24"/>
          <w:szCs w:val="24"/>
        </w:rPr>
        <w:t>2.</w:t>
      </w:r>
      <w:r w:rsidR="006D60E5">
        <w:rPr>
          <w:rFonts w:ascii="Times New Roman" w:eastAsia="宋体" w:hAnsi="Times New Roman" w:cs="Times New Roman"/>
          <w:sz w:val="24"/>
          <w:szCs w:val="24"/>
        </w:rPr>
        <w:t>9%</w:t>
      </w:r>
      <w:r w:rsidR="006D60E5">
        <w:rPr>
          <w:rFonts w:ascii="Times New Roman" w:eastAsia="宋体" w:hAnsi="Times New Roman" w:cs="Times New Roman"/>
          <w:sz w:val="24"/>
          <w:szCs w:val="24"/>
        </w:rPr>
        <w:t>和</w:t>
      </w:r>
      <w:r w:rsidR="006D60E5">
        <w:rPr>
          <w:rFonts w:ascii="Times New Roman" w:eastAsia="宋体" w:hAnsi="Times New Roman" w:cs="Times New Roman" w:hint="eastAsia"/>
          <w:sz w:val="24"/>
          <w:szCs w:val="24"/>
        </w:rPr>
        <w:t>2.</w:t>
      </w:r>
      <w:r w:rsidR="006D60E5">
        <w:rPr>
          <w:rFonts w:ascii="Times New Roman" w:eastAsia="宋体" w:hAnsi="Times New Roman" w:cs="Times New Roman"/>
          <w:sz w:val="24"/>
          <w:szCs w:val="24"/>
        </w:rPr>
        <w:t>5%</w:t>
      </w:r>
      <w:r w:rsidR="006D60E5">
        <w:rPr>
          <w:rFonts w:ascii="Times New Roman" w:eastAsia="宋体" w:hAnsi="Times New Roman" w:cs="Times New Roman"/>
          <w:sz w:val="24"/>
          <w:szCs w:val="24"/>
        </w:rPr>
        <w:t>（见表</w:t>
      </w:r>
      <w:r w:rsidR="006533D1">
        <w:rPr>
          <w:rFonts w:ascii="Times New Roman" w:eastAsia="宋体" w:hAnsi="Times New Roman" w:cs="Times New Roman"/>
          <w:sz w:val="24"/>
          <w:szCs w:val="24"/>
        </w:rPr>
        <w:t>6</w:t>
      </w:r>
      <w:r w:rsidR="006D60E5">
        <w:rPr>
          <w:rFonts w:ascii="Times New Roman" w:eastAsia="宋体" w:hAnsi="Times New Roman" w:cs="Times New Roman" w:hint="eastAsia"/>
          <w:sz w:val="24"/>
          <w:szCs w:val="24"/>
        </w:rPr>
        <w:t>）</w:t>
      </w:r>
      <w:r w:rsidR="006D60E5">
        <w:rPr>
          <w:rFonts w:ascii="Times New Roman" w:eastAsia="宋体" w:hAnsi="Times New Roman" w:cs="Times New Roman"/>
          <w:sz w:val="24"/>
          <w:szCs w:val="24"/>
        </w:rPr>
        <w:t>。</w:t>
      </w:r>
    </w:p>
    <w:p w:rsidR="00D056C6" w:rsidRPr="00D056C6" w:rsidRDefault="00D056C6" w:rsidP="00DA092D">
      <w:pPr>
        <w:spacing w:line="360" w:lineRule="auto"/>
        <w:ind w:firstLine="480"/>
        <w:rPr>
          <w:rFonts w:ascii="Times New Roman" w:eastAsia="宋体" w:hAnsi="Times New Roman" w:cs="Times New Roman"/>
          <w:b/>
          <w:sz w:val="24"/>
          <w:szCs w:val="24"/>
        </w:rPr>
      </w:pPr>
    </w:p>
    <w:p w:rsidR="004C2D4C" w:rsidRPr="004C2D4C" w:rsidRDefault="004C2D4C" w:rsidP="00DA092D">
      <w:pPr>
        <w:jc w:val="center"/>
        <w:rPr>
          <w:rFonts w:ascii="Times New Roman" w:eastAsia="宋体" w:hAnsi="Times New Roman" w:cs="Times New Roman"/>
          <w:b/>
          <w:bCs/>
          <w:color w:val="000000"/>
          <w:szCs w:val="21"/>
          <w:lang w:val="ru-RU"/>
        </w:rPr>
      </w:pPr>
      <w:r w:rsidRPr="00686E1C">
        <w:rPr>
          <w:rFonts w:ascii="Times New Roman" w:eastAsia="宋体" w:hAnsi="Times New Roman" w:cs="Times New Roman" w:hint="eastAsia"/>
          <w:b/>
          <w:bCs/>
          <w:color w:val="000000"/>
          <w:szCs w:val="21"/>
          <w:lang w:val="ru-RU"/>
        </w:rPr>
        <w:t>表</w:t>
      </w:r>
      <w:r w:rsidR="006533D1">
        <w:rPr>
          <w:rFonts w:ascii="Times New Roman" w:eastAsia="宋体" w:hAnsi="Times New Roman" w:cs="Times New Roman"/>
          <w:b/>
          <w:bCs/>
          <w:color w:val="000000"/>
          <w:szCs w:val="21"/>
          <w:lang w:val="ru-RU"/>
        </w:rPr>
        <w:t>6</w:t>
      </w:r>
      <w:r w:rsidRPr="00686E1C">
        <w:rPr>
          <w:rFonts w:ascii="Times New Roman" w:eastAsia="宋体" w:hAnsi="Times New Roman" w:cs="Times New Roman"/>
          <w:b/>
          <w:bCs/>
          <w:color w:val="000000"/>
          <w:szCs w:val="21"/>
          <w:lang w:val="ru-RU"/>
        </w:rPr>
        <w:t xml:space="preserve">  </w:t>
      </w:r>
      <w:r w:rsidRPr="004C2D4C">
        <w:rPr>
          <w:rFonts w:ascii="Times New Roman" w:eastAsia="宋体" w:hAnsi="Times New Roman" w:cs="Times New Roman" w:hint="eastAsia"/>
          <w:b/>
          <w:bCs/>
          <w:color w:val="000000"/>
          <w:szCs w:val="21"/>
          <w:lang w:val="ru-RU"/>
        </w:rPr>
        <w:t>联邦预算养老保障支出</w:t>
      </w:r>
      <w:r w:rsidRPr="00686E1C">
        <w:rPr>
          <w:rFonts w:ascii="Times New Roman" w:eastAsia="宋体" w:hAnsi="Times New Roman" w:cs="Times New Roman" w:hint="eastAsia"/>
          <w:b/>
          <w:bCs/>
          <w:color w:val="000000"/>
          <w:szCs w:val="21"/>
          <w:lang w:val="ru-RU"/>
        </w:rPr>
        <w:t>同比变化（</w:t>
      </w:r>
      <w:r w:rsidRPr="00686E1C">
        <w:rPr>
          <w:rFonts w:ascii="Times New Roman" w:eastAsia="宋体" w:hAnsi="Times New Roman" w:cs="Times New Roman" w:hint="eastAsia"/>
          <w:b/>
          <w:bCs/>
          <w:color w:val="000000"/>
          <w:szCs w:val="21"/>
          <w:lang w:val="ru-RU"/>
        </w:rPr>
        <w:t>%</w:t>
      </w:r>
      <w:r w:rsidRPr="00686E1C">
        <w:rPr>
          <w:rFonts w:ascii="Times New Roman" w:eastAsia="宋体" w:hAnsi="Times New Roman" w:cs="Times New Roman" w:hint="eastAsia"/>
          <w:b/>
          <w:bCs/>
          <w:color w:val="000000"/>
          <w:szCs w:val="21"/>
          <w:lang w:val="ru-RU"/>
        </w:rPr>
        <w:t>）</w:t>
      </w:r>
    </w:p>
    <w:tbl>
      <w:tblPr>
        <w:tblStyle w:val="a5"/>
        <w:tblW w:w="0" w:type="auto"/>
        <w:tblLook w:val="04A0" w:firstRow="1" w:lastRow="0" w:firstColumn="1" w:lastColumn="0" w:noHBand="0" w:noVBand="1"/>
      </w:tblPr>
      <w:tblGrid>
        <w:gridCol w:w="798"/>
        <w:gridCol w:w="745"/>
        <w:gridCol w:w="744"/>
        <w:gridCol w:w="999"/>
        <w:gridCol w:w="827"/>
        <w:gridCol w:w="951"/>
        <w:gridCol w:w="831"/>
        <w:gridCol w:w="701"/>
        <w:gridCol w:w="827"/>
        <w:gridCol w:w="873"/>
      </w:tblGrid>
      <w:tr w:rsidR="004C2D4C" w:rsidRPr="004C2D4C" w:rsidTr="00707F2E">
        <w:tc>
          <w:tcPr>
            <w:tcW w:w="2287" w:type="dxa"/>
            <w:gridSpan w:val="3"/>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hint="eastAsia"/>
                <w:bCs/>
                <w:color w:val="000000"/>
                <w:szCs w:val="21"/>
                <w:lang w:val="ru-RU"/>
              </w:rPr>
              <w:t>同比</w:t>
            </w:r>
          </w:p>
        </w:tc>
        <w:tc>
          <w:tcPr>
            <w:tcW w:w="2777" w:type="dxa"/>
            <w:gridSpan w:val="3"/>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hint="eastAsia"/>
                <w:bCs/>
                <w:color w:val="000000"/>
                <w:szCs w:val="21"/>
                <w:lang w:val="ru-RU"/>
              </w:rPr>
              <w:t>同比（剔除通胀因素）</w:t>
            </w:r>
          </w:p>
        </w:tc>
        <w:tc>
          <w:tcPr>
            <w:tcW w:w="3232" w:type="dxa"/>
            <w:gridSpan w:val="4"/>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hint="eastAsia"/>
                <w:bCs/>
                <w:color w:val="000000"/>
                <w:szCs w:val="21"/>
                <w:lang w:val="ru-RU"/>
              </w:rPr>
              <w:t>占</w:t>
            </w:r>
            <w:r w:rsidRPr="004C2D4C">
              <w:rPr>
                <w:rFonts w:ascii="Times New Roman" w:eastAsia="宋体" w:hAnsi="Times New Roman" w:cs="Times New Roman"/>
                <w:bCs/>
                <w:color w:val="000000"/>
                <w:szCs w:val="21"/>
                <w:lang w:val="ru-RU"/>
              </w:rPr>
              <w:t>GDP</w:t>
            </w:r>
            <w:r w:rsidRPr="004C2D4C">
              <w:rPr>
                <w:rFonts w:ascii="Times New Roman" w:eastAsia="宋体" w:hAnsi="Times New Roman" w:cs="Times New Roman" w:hint="eastAsia"/>
                <w:bCs/>
                <w:color w:val="000000"/>
                <w:szCs w:val="21"/>
                <w:lang w:val="ru-RU"/>
              </w:rPr>
              <w:t>比例</w:t>
            </w:r>
          </w:p>
        </w:tc>
      </w:tr>
      <w:tr w:rsidR="004C2D4C" w:rsidRPr="004C2D4C" w:rsidTr="00707F2E">
        <w:tc>
          <w:tcPr>
            <w:tcW w:w="798"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2019</w:t>
            </w:r>
          </w:p>
        </w:tc>
        <w:tc>
          <w:tcPr>
            <w:tcW w:w="745"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2020</w:t>
            </w:r>
          </w:p>
        </w:tc>
        <w:tc>
          <w:tcPr>
            <w:tcW w:w="744"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2021</w:t>
            </w:r>
          </w:p>
        </w:tc>
        <w:tc>
          <w:tcPr>
            <w:tcW w:w="999"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2019</w:t>
            </w:r>
          </w:p>
        </w:tc>
        <w:tc>
          <w:tcPr>
            <w:tcW w:w="827"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2020</w:t>
            </w:r>
          </w:p>
        </w:tc>
        <w:tc>
          <w:tcPr>
            <w:tcW w:w="95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2021</w:t>
            </w:r>
          </w:p>
        </w:tc>
        <w:tc>
          <w:tcPr>
            <w:tcW w:w="83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2018</w:t>
            </w:r>
          </w:p>
        </w:tc>
        <w:tc>
          <w:tcPr>
            <w:tcW w:w="70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2019</w:t>
            </w:r>
          </w:p>
        </w:tc>
        <w:tc>
          <w:tcPr>
            <w:tcW w:w="827"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2020</w:t>
            </w:r>
          </w:p>
        </w:tc>
        <w:tc>
          <w:tcPr>
            <w:tcW w:w="873"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2021</w:t>
            </w:r>
          </w:p>
        </w:tc>
      </w:tr>
      <w:tr w:rsidR="004C2D4C" w:rsidRPr="004C2D4C" w:rsidTr="00707F2E">
        <w:tc>
          <w:tcPr>
            <w:tcW w:w="798"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100.6</w:t>
            </w:r>
          </w:p>
        </w:tc>
        <w:tc>
          <w:tcPr>
            <w:tcW w:w="745"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99.1</w:t>
            </w:r>
          </w:p>
        </w:tc>
        <w:tc>
          <w:tcPr>
            <w:tcW w:w="744"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93.3</w:t>
            </w:r>
          </w:p>
        </w:tc>
        <w:tc>
          <w:tcPr>
            <w:tcW w:w="999"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96.4</w:t>
            </w:r>
          </w:p>
        </w:tc>
        <w:tc>
          <w:tcPr>
            <w:tcW w:w="827"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95.4</w:t>
            </w:r>
          </w:p>
        </w:tc>
        <w:tc>
          <w:tcPr>
            <w:tcW w:w="95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89.7</w:t>
            </w:r>
          </w:p>
        </w:tc>
        <w:tc>
          <w:tcPr>
            <w:tcW w:w="83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3.2</w:t>
            </w:r>
          </w:p>
        </w:tc>
        <w:tc>
          <w:tcPr>
            <w:tcW w:w="701"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3.1</w:t>
            </w:r>
          </w:p>
        </w:tc>
        <w:tc>
          <w:tcPr>
            <w:tcW w:w="827"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2.9</w:t>
            </w:r>
          </w:p>
        </w:tc>
        <w:tc>
          <w:tcPr>
            <w:tcW w:w="873" w:type="dxa"/>
            <w:tcBorders>
              <w:top w:val="single" w:sz="4" w:space="0" w:color="auto"/>
              <w:left w:val="single" w:sz="4" w:space="0" w:color="auto"/>
              <w:bottom w:val="single" w:sz="4" w:space="0" w:color="auto"/>
              <w:right w:val="single" w:sz="4" w:space="0" w:color="auto"/>
            </w:tcBorders>
            <w:hideMark/>
          </w:tcPr>
          <w:p w:rsidR="004C2D4C" w:rsidRPr="004C2D4C" w:rsidRDefault="004C2D4C" w:rsidP="00DA092D">
            <w:pPr>
              <w:rPr>
                <w:rFonts w:ascii="Times New Roman" w:eastAsia="宋体" w:hAnsi="Times New Roman" w:cs="Times New Roman"/>
                <w:bCs/>
                <w:color w:val="000000"/>
                <w:szCs w:val="21"/>
                <w:lang w:val="ru-RU"/>
              </w:rPr>
            </w:pPr>
            <w:r w:rsidRPr="004C2D4C">
              <w:rPr>
                <w:rFonts w:ascii="Times New Roman" w:eastAsia="宋体" w:hAnsi="Times New Roman" w:cs="Times New Roman"/>
                <w:bCs/>
                <w:color w:val="000000"/>
                <w:szCs w:val="21"/>
                <w:lang w:val="ru-RU"/>
              </w:rPr>
              <w:t>2.5</w:t>
            </w:r>
          </w:p>
        </w:tc>
      </w:tr>
    </w:tbl>
    <w:p w:rsidR="00707F2E" w:rsidRPr="001C3567" w:rsidRDefault="00707F2E" w:rsidP="00DA092D">
      <w:pPr>
        <w:rPr>
          <w:rFonts w:ascii="Times New Roman" w:eastAsia="宋体" w:hAnsi="Times New Roman" w:cs="Times New Roman"/>
          <w:szCs w:val="21"/>
        </w:rPr>
      </w:pPr>
      <w:r w:rsidRPr="001C3567">
        <w:rPr>
          <w:rFonts w:ascii="Times New Roman" w:eastAsia="宋体" w:hAnsi="Times New Roman" w:cs="Times New Roman"/>
          <w:szCs w:val="21"/>
        </w:rPr>
        <w:t>资料来源：</w:t>
      </w:r>
      <w:proofErr w:type="spellStart"/>
      <w:r w:rsidRPr="001C3567">
        <w:rPr>
          <w:rFonts w:ascii="Times New Roman" w:eastAsia="宋体" w:hAnsi="Times New Roman" w:cs="Times New Roman"/>
          <w:szCs w:val="21"/>
        </w:rPr>
        <w:t>Федеральный</w:t>
      </w:r>
      <w:proofErr w:type="spellEnd"/>
      <w:r w:rsidRPr="001C3567">
        <w:rPr>
          <w:rFonts w:ascii="Times New Roman" w:eastAsia="宋体" w:hAnsi="Times New Roman" w:cs="Times New Roman"/>
          <w:szCs w:val="21"/>
        </w:rPr>
        <w:t xml:space="preserve"> </w:t>
      </w:r>
      <w:proofErr w:type="spellStart"/>
      <w:r w:rsidRPr="001C3567">
        <w:rPr>
          <w:rFonts w:ascii="Times New Roman" w:eastAsia="宋体" w:hAnsi="Times New Roman" w:cs="Times New Roman"/>
          <w:szCs w:val="21"/>
        </w:rPr>
        <w:t>закон</w:t>
      </w:r>
      <w:proofErr w:type="spellEnd"/>
      <w:r w:rsidRPr="001C3567">
        <w:rPr>
          <w:rFonts w:ascii="Times New Roman" w:eastAsia="宋体" w:hAnsi="Times New Roman" w:cs="Times New Roman"/>
          <w:szCs w:val="21"/>
        </w:rPr>
        <w:t xml:space="preserve"> </w:t>
      </w:r>
      <w:proofErr w:type="spellStart"/>
      <w:r w:rsidRPr="001C3567">
        <w:rPr>
          <w:rFonts w:ascii="Times New Roman" w:eastAsia="宋体" w:hAnsi="Times New Roman" w:cs="Times New Roman"/>
          <w:szCs w:val="21"/>
        </w:rPr>
        <w:t>от</w:t>
      </w:r>
      <w:proofErr w:type="spellEnd"/>
      <w:r w:rsidRPr="001C3567">
        <w:rPr>
          <w:rFonts w:ascii="Times New Roman" w:eastAsia="宋体" w:hAnsi="Times New Roman" w:cs="Times New Roman"/>
          <w:szCs w:val="21"/>
        </w:rPr>
        <w:t xml:space="preserve"> 29.11.2018 № 459-ФЗ «О </w:t>
      </w:r>
      <w:proofErr w:type="spellStart"/>
      <w:r w:rsidRPr="001C3567">
        <w:rPr>
          <w:rFonts w:ascii="Times New Roman" w:eastAsia="宋体" w:hAnsi="Times New Roman" w:cs="Times New Roman"/>
          <w:szCs w:val="21"/>
        </w:rPr>
        <w:t>федеральном</w:t>
      </w:r>
      <w:proofErr w:type="spellEnd"/>
      <w:r w:rsidRPr="001C3567">
        <w:rPr>
          <w:rFonts w:ascii="Times New Roman" w:eastAsia="宋体" w:hAnsi="Times New Roman" w:cs="Times New Roman"/>
          <w:szCs w:val="21"/>
        </w:rPr>
        <w:t xml:space="preserve"> </w:t>
      </w:r>
      <w:proofErr w:type="spellStart"/>
      <w:r w:rsidRPr="001C3567">
        <w:rPr>
          <w:rFonts w:ascii="Times New Roman" w:eastAsia="宋体" w:hAnsi="Times New Roman" w:cs="Times New Roman"/>
          <w:szCs w:val="21"/>
        </w:rPr>
        <w:t>бюджете</w:t>
      </w:r>
      <w:proofErr w:type="spellEnd"/>
      <w:r w:rsidRPr="001C3567">
        <w:rPr>
          <w:rFonts w:ascii="Times New Roman" w:eastAsia="宋体" w:hAnsi="Times New Roman" w:cs="Times New Roman"/>
          <w:szCs w:val="21"/>
        </w:rPr>
        <w:t xml:space="preserve"> </w:t>
      </w:r>
      <w:proofErr w:type="spellStart"/>
      <w:r w:rsidRPr="001C3567">
        <w:rPr>
          <w:rFonts w:ascii="Times New Roman" w:eastAsia="宋体" w:hAnsi="Times New Roman" w:cs="Times New Roman"/>
          <w:szCs w:val="21"/>
        </w:rPr>
        <w:t>на</w:t>
      </w:r>
      <w:proofErr w:type="spellEnd"/>
      <w:r w:rsidRPr="001C3567">
        <w:rPr>
          <w:rFonts w:ascii="Times New Roman" w:eastAsia="宋体" w:hAnsi="Times New Roman" w:cs="Times New Roman"/>
          <w:szCs w:val="21"/>
        </w:rPr>
        <w:t xml:space="preserve"> 2019 </w:t>
      </w:r>
      <w:proofErr w:type="spellStart"/>
      <w:r w:rsidRPr="001C3567">
        <w:rPr>
          <w:rFonts w:ascii="Times New Roman" w:eastAsia="宋体" w:hAnsi="Times New Roman" w:cs="Times New Roman"/>
          <w:szCs w:val="21"/>
        </w:rPr>
        <w:t>год</w:t>
      </w:r>
      <w:proofErr w:type="spellEnd"/>
      <w:r w:rsidRPr="001C3567">
        <w:rPr>
          <w:rFonts w:ascii="Times New Roman" w:eastAsia="宋体" w:hAnsi="Times New Roman" w:cs="Times New Roman"/>
          <w:szCs w:val="21"/>
        </w:rPr>
        <w:t xml:space="preserve"> и </w:t>
      </w:r>
      <w:proofErr w:type="spellStart"/>
      <w:r w:rsidRPr="001C3567">
        <w:rPr>
          <w:rFonts w:ascii="Times New Roman" w:eastAsia="宋体" w:hAnsi="Times New Roman" w:cs="Times New Roman"/>
          <w:szCs w:val="21"/>
        </w:rPr>
        <w:t>на</w:t>
      </w:r>
      <w:proofErr w:type="spellEnd"/>
      <w:r w:rsidRPr="001C3567">
        <w:rPr>
          <w:rFonts w:ascii="Times New Roman" w:eastAsia="宋体" w:hAnsi="Times New Roman" w:cs="Times New Roman"/>
          <w:szCs w:val="21"/>
        </w:rPr>
        <w:t xml:space="preserve"> </w:t>
      </w:r>
      <w:proofErr w:type="spellStart"/>
      <w:r w:rsidRPr="001C3567">
        <w:rPr>
          <w:rFonts w:ascii="Times New Roman" w:eastAsia="宋体" w:hAnsi="Times New Roman" w:cs="Times New Roman"/>
          <w:szCs w:val="21"/>
        </w:rPr>
        <w:t>плановый</w:t>
      </w:r>
      <w:proofErr w:type="spellEnd"/>
      <w:r w:rsidRPr="001C3567">
        <w:rPr>
          <w:rFonts w:ascii="Times New Roman" w:eastAsia="宋体" w:hAnsi="Times New Roman" w:cs="Times New Roman"/>
          <w:szCs w:val="21"/>
        </w:rPr>
        <w:t xml:space="preserve"> </w:t>
      </w:r>
      <w:proofErr w:type="spellStart"/>
      <w:r w:rsidRPr="001C3567">
        <w:rPr>
          <w:rFonts w:ascii="Times New Roman" w:eastAsia="宋体" w:hAnsi="Times New Roman" w:cs="Times New Roman"/>
          <w:szCs w:val="21"/>
        </w:rPr>
        <w:t>период</w:t>
      </w:r>
      <w:proofErr w:type="spellEnd"/>
      <w:r w:rsidRPr="001C3567">
        <w:rPr>
          <w:rFonts w:ascii="Times New Roman" w:eastAsia="宋体" w:hAnsi="Times New Roman" w:cs="Times New Roman"/>
          <w:szCs w:val="21"/>
        </w:rPr>
        <w:t xml:space="preserve"> 2020 и 2021 </w:t>
      </w:r>
      <w:proofErr w:type="spellStart"/>
      <w:r w:rsidRPr="001C3567">
        <w:rPr>
          <w:rFonts w:ascii="Times New Roman" w:eastAsia="宋体" w:hAnsi="Times New Roman" w:cs="Times New Roman"/>
          <w:szCs w:val="21"/>
        </w:rPr>
        <w:t>годов</w:t>
      </w:r>
      <w:proofErr w:type="spellEnd"/>
      <w:r w:rsidRPr="001C3567">
        <w:rPr>
          <w:rFonts w:ascii="Times New Roman" w:eastAsia="宋体" w:hAnsi="Times New Roman" w:cs="Times New Roman"/>
          <w:szCs w:val="21"/>
        </w:rPr>
        <w:t xml:space="preserve">», </w:t>
      </w:r>
      <w:hyperlink r:id="rId11" w:history="1">
        <w:r w:rsidRPr="001C3567">
          <w:rPr>
            <w:rFonts w:ascii="Times New Roman" w:hAnsi="Times New Roman" w:cs="Times New Roman"/>
          </w:rPr>
          <w:t>https://www.minfin.ru/ru/document/?id_4=126363</w:t>
        </w:r>
      </w:hyperlink>
    </w:p>
    <w:p w:rsidR="00707F2E" w:rsidRPr="00707F2E" w:rsidRDefault="00707F2E" w:rsidP="00DA092D">
      <w:pPr>
        <w:rPr>
          <w:rFonts w:ascii="Times New Roman" w:eastAsia="宋体" w:hAnsi="Times New Roman" w:cs="Times New Roman"/>
          <w:szCs w:val="21"/>
        </w:rPr>
      </w:pPr>
    </w:p>
    <w:p w:rsidR="00720021" w:rsidRDefault="00E024E0" w:rsidP="00DA092D">
      <w:pPr>
        <w:spacing w:line="360" w:lineRule="auto"/>
        <w:ind w:firstLine="480"/>
        <w:rPr>
          <w:rFonts w:ascii="Times New Roman" w:eastAsia="宋体" w:hAnsi="Times New Roman" w:cs="Times New Roman"/>
          <w:sz w:val="24"/>
          <w:szCs w:val="24"/>
        </w:rPr>
      </w:pPr>
      <w:r w:rsidRPr="000B10F4">
        <w:rPr>
          <w:rFonts w:ascii="Times New Roman" w:eastAsia="宋体" w:hAnsi="Times New Roman" w:cs="Times New Roman" w:hint="eastAsia"/>
          <w:b/>
          <w:sz w:val="24"/>
          <w:szCs w:val="24"/>
        </w:rPr>
        <w:t>经济增长</w:t>
      </w:r>
      <w:r w:rsidR="00F71A8C">
        <w:rPr>
          <w:rFonts w:ascii="Times New Roman" w:eastAsia="宋体" w:hAnsi="Times New Roman" w:cs="Times New Roman" w:hint="eastAsia"/>
          <w:b/>
          <w:sz w:val="24"/>
          <w:szCs w:val="24"/>
        </w:rPr>
        <w:t>提振</w:t>
      </w:r>
      <w:r w:rsidRPr="000B10F4">
        <w:rPr>
          <w:rFonts w:ascii="Times New Roman" w:eastAsia="宋体" w:hAnsi="Times New Roman" w:cs="Times New Roman" w:hint="eastAsia"/>
          <w:b/>
          <w:sz w:val="24"/>
          <w:szCs w:val="24"/>
        </w:rPr>
        <w:t>。</w:t>
      </w:r>
      <w:r w:rsidR="00550A97" w:rsidRPr="00550A97">
        <w:rPr>
          <w:rFonts w:ascii="Times New Roman" w:eastAsia="宋体" w:hAnsi="Times New Roman" w:cs="Times New Roman" w:hint="eastAsia"/>
          <w:sz w:val="24"/>
          <w:szCs w:val="24"/>
        </w:rPr>
        <w:t>俄罗斯中央银行预测，因延迟退休扩大了就业规模，</w:t>
      </w:r>
      <w:r w:rsidR="00550A97" w:rsidRPr="00550A97">
        <w:rPr>
          <w:rFonts w:ascii="Times New Roman" w:eastAsia="宋体" w:hAnsi="Times New Roman" w:cs="Times New Roman" w:hint="eastAsia"/>
          <w:sz w:val="24"/>
          <w:szCs w:val="24"/>
        </w:rPr>
        <w:t>2019</w:t>
      </w:r>
      <w:r w:rsidR="00550A97" w:rsidRPr="00550A97">
        <w:rPr>
          <w:rFonts w:ascii="Times New Roman" w:eastAsia="宋体" w:hAnsi="Times New Roman" w:cs="Times New Roman" w:hint="eastAsia"/>
          <w:sz w:val="24"/>
          <w:szCs w:val="24"/>
        </w:rPr>
        <w:t>年俄罗斯</w:t>
      </w:r>
      <w:r w:rsidR="000E0626">
        <w:rPr>
          <w:rFonts w:ascii="Times New Roman" w:eastAsia="宋体" w:hAnsi="Times New Roman" w:cs="Times New Roman" w:hint="eastAsia"/>
          <w:sz w:val="24"/>
          <w:szCs w:val="24"/>
        </w:rPr>
        <w:t>GDP</w:t>
      </w:r>
      <w:r w:rsidR="00550A97" w:rsidRPr="00550A97">
        <w:rPr>
          <w:rFonts w:ascii="Times New Roman" w:eastAsia="宋体" w:hAnsi="Times New Roman" w:cs="Times New Roman" w:hint="eastAsia"/>
          <w:sz w:val="24"/>
          <w:szCs w:val="24"/>
        </w:rPr>
        <w:t>将因此增长</w:t>
      </w:r>
      <w:r w:rsidR="00550A97" w:rsidRPr="00550A97">
        <w:rPr>
          <w:rFonts w:ascii="Times New Roman" w:eastAsia="宋体" w:hAnsi="Times New Roman" w:cs="Times New Roman" w:hint="eastAsia"/>
          <w:sz w:val="24"/>
          <w:szCs w:val="24"/>
        </w:rPr>
        <w:t>0.1</w:t>
      </w:r>
      <w:r w:rsidR="00550A97" w:rsidRPr="00550A97">
        <w:rPr>
          <w:rFonts w:ascii="Times New Roman" w:eastAsia="宋体" w:hAnsi="Times New Roman" w:cs="Times New Roman" w:hint="eastAsia"/>
          <w:sz w:val="24"/>
          <w:szCs w:val="24"/>
        </w:rPr>
        <w:t>％左右，</w:t>
      </w:r>
      <w:r w:rsidR="00550A97" w:rsidRPr="00550A97">
        <w:rPr>
          <w:rFonts w:ascii="Times New Roman" w:eastAsia="宋体" w:hAnsi="Times New Roman" w:cs="Times New Roman" w:hint="eastAsia"/>
          <w:sz w:val="24"/>
          <w:szCs w:val="24"/>
        </w:rPr>
        <w:t>2020 - 2021</w:t>
      </w:r>
      <w:r w:rsidR="00550A97" w:rsidRPr="00550A97">
        <w:rPr>
          <w:rFonts w:ascii="Times New Roman" w:eastAsia="宋体" w:hAnsi="Times New Roman" w:cs="Times New Roman" w:hint="eastAsia"/>
          <w:sz w:val="24"/>
          <w:szCs w:val="24"/>
        </w:rPr>
        <w:t>年将增长</w:t>
      </w:r>
      <w:r w:rsidR="00550A97" w:rsidRPr="00550A97">
        <w:rPr>
          <w:rFonts w:ascii="Times New Roman" w:eastAsia="宋体" w:hAnsi="Times New Roman" w:cs="Times New Roman" w:hint="eastAsia"/>
          <w:sz w:val="24"/>
          <w:szCs w:val="24"/>
        </w:rPr>
        <w:t>0.2-0.3</w:t>
      </w:r>
      <w:r w:rsidR="00550A97" w:rsidRPr="00550A97">
        <w:rPr>
          <w:rFonts w:ascii="Times New Roman" w:eastAsia="宋体" w:hAnsi="Times New Roman" w:cs="Times New Roman" w:hint="eastAsia"/>
          <w:sz w:val="24"/>
          <w:szCs w:val="24"/>
        </w:rPr>
        <w:t>％</w:t>
      </w:r>
      <w:r w:rsidR="00550A97" w:rsidRPr="00550A97">
        <w:rPr>
          <w:rStyle w:val="a4"/>
          <w:rFonts w:ascii="Times New Roman" w:eastAsia="宋体" w:hAnsi="Times New Roman" w:cs="Times New Roman"/>
          <w:sz w:val="24"/>
          <w:szCs w:val="24"/>
        </w:rPr>
        <w:footnoteReference w:id="12"/>
      </w:r>
      <w:r w:rsidR="00550A97" w:rsidRPr="00550A97">
        <w:rPr>
          <w:rFonts w:ascii="Times New Roman" w:eastAsia="宋体" w:hAnsi="Times New Roman" w:cs="Times New Roman" w:hint="eastAsia"/>
          <w:sz w:val="24"/>
          <w:szCs w:val="24"/>
        </w:rPr>
        <w:t>。经济发展部的</w:t>
      </w:r>
      <w:r w:rsidR="000E0626">
        <w:rPr>
          <w:rFonts w:ascii="Times New Roman" w:eastAsia="宋体" w:hAnsi="Times New Roman" w:cs="Times New Roman" w:hint="eastAsia"/>
          <w:sz w:val="24"/>
          <w:szCs w:val="24"/>
        </w:rPr>
        <w:t>预测与中央银行的预测基本吻合，断言</w:t>
      </w:r>
      <w:r w:rsidR="000E0626">
        <w:rPr>
          <w:rFonts w:ascii="Times New Roman" w:eastAsia="宋体" w:hAnsi="Times New Roman" w:cs="Times New Roman" w:hint="eastAsia"/>
          <w:sz w:val="24"/>
          <w:szCs w:val="24"/>
        </w:rPr>
        <w:t xml:space="preserve">2019 - </w:t>
      </w:r>
      <w:r w:rsidR="000E0626" w:rsidRPr="000E0626">
        <w:rPr>
          <w:rFonts w:ascii="Times New Roman" w:eastAsia="宋体" w:hAnsi="Times New Roman" w:cs="Times New Roman" w:hint="eastAsia"/>
          <w:sz w:val="24"/>
          <w:szCs w:val="24"/>
        </w:rPr>
        <w:t>2024</w:t>
      </w:r>
      <w:r w:rsidR="000E0626" w:rsidRPr="000E0626">
        <w:rPr>
          <w:rFonts w:ascii="Times New Roman" w:eastAsia="宋体" w:hAnsi="Times New Roman" w:cs="Times New Roman" w:hint="eastAsia"/>
          <w:sz w:val="24"/>
          <w:szCs w:val="24"/>
        </w:rPr>
        <w:t>年</w:t>
      </w:r>
      <w:r w:rsidR="000E0626">
        <w:rPr>
          <w:rFonts w:ascii="Times New Roman" w:eastAsia="宋体" w:hAnsi="Times New Roman" w:cs="Times New Roman" w:hint="eastAsia"/>
          <w:sz w:val="24"/>
          <w:szCs w:val="24"/>
        </w:rPr>
        <w:t>俄罗斯</w:t>
      </w:r>
      <w:r w:rsidR="000E0626" w:rsidRPr="000E0626">
        <w:rPr>
          <w:rFonts w:ascii="Times New Roman" w:eastAsia="宋体" w:hAnsi="Times New Roman" w:cs="Times New Roman" w:hint="eastAsia"/>
          <w:sz w:val="24"/>
          <w:szCs w:val="24"/>
        </w:rPr>
        <w:t>GDP</w:t>
      </w:r>
      <w:r w:rsidR="000E0626">
        <w:rPr>
          <w:rFonts w:ascii="Times New Roman" w:eastAsia="宋体" w:hAnsi="Times New Roman" w:cs="Times New Roman" w:hint="eastAsia"/>
          <w:sz w:val="24"/>
          <w:szCs w:val="24"/>
        </w:rPr>
        <w:t>将因延迟退休</w:t>
      </w:r>
      <w:r w:rsidR="000E0626" w:rsidRPr="000E0626">
        <w:rPr>
          <w:rFonts w:ascii="Times New Roman" w:eastAsia="宋体" w:hAnsi="Times New Roman" w:cs="Times New Roman" w:hint="eastAsia"/>
          <w:sz w:val="24"/>
          <w:szCs w:val="24"/>
        </w:rPr>
        <w:t>提高</w:t>
      </w:r>
      <w:r w:rsidR="000E0626" w:rsidRPr="000E0626">
        <w:rPr>
          <w:rFonts w:ascii="Times New Roman" w:eastAsia="宋体" w:hAnsi="Times New Roman" w:cs="Times New Roman" w:hint="eastAsia"/>
          <w:sz w:val="24"/>
          <w:szCs w:val="24"/>
        </w:rPr>
        <w:t>1.3</w:t>
      </w:r>
      <w:r w:rsidR="000E0626" w:rsidRPr="000E0626">
        <w:rPr>
          <w:rFonts w:ascii="Times New Roman" w:eastAsia="宋体" w:hAnsi="Times New Roman" w:cs="Times New Roman" w:hint="eastAsia"/>
          <w:sz w:val="24"/>
          <w:szCs w:val="24"/>
        </w:rPr>
        <w:t>个百分点</w:t>
      </w:r>
      <w:r w:rsidR="000E0626">
        <w:rPr>
          <w:rFonts w:ascii="Times New Roman" w:eastAsia="宋体" w:hAnsi="Times New Roman" w:cs="Times New Roman" w:hint="eastAsia"/>
          <w:sz w:val="24"/>
          <w:szCs w:val="24"/>
        </w:rPr>
        <w:t>，即每年增长</w:t>
      </w:r>
      <w:r w:rsidR="000E0626" w:rsidRPr="00550A97">
        <w:rPr>
          <w:rFonts w:ascii="Times New Roman" w:eastAsia="宋体" w:hAnsi="Times New Roman" w:cs="Times New Roman" w:hint="eastAsia"/>
          <w:sz w:val="24"/>
          <w:szCs w:val="24"/>
        </w:rPr>
        <w:t>0.2-0.3</w:t>
      </w:r>
      <w:r w:rsidR="000E0626" w:rsidRPr="00550A97">
        <w:rPr>
          <w:rFonts w:ascii="Times New Roman" w:eastAsia="宋体" w:hAnsi="Times New Roman" w:cs="Times New Roman" w:hint="eastAsia"/>
          <w:sz w:val="24"/>
          <w:szCs w:val="24"/>
        </w:rPr>
        <w:t>％</w:t>
      </w:r>
      <w:r w:rsidR="000E0626">
        <w:rPr>
          <w:rStyle w:val="a4"/>
          <w:rFonts w:ascii="Times New Roman" w:eastAsia="宋体" w:hAnsi="Times New Roman" w:cs="Times New Roman"/>
          <w:sz w:val="24"/>
          <w:szCs w:val="24"/>
        </w:rPr>
        <w:footnoteReference w:id="13"/>
      </w:r>
      <w:r w:rsidR="000E0626" w:rsidRPr="000E0626">
        <w:rPr>
          <w:rFonts w:ascii="Times New Roman" w:eastAsia="宋体" w:hAnsi="Times New Roman" w:cs="Times New Roman" w:hint="eastAsia"/>
          <w:sz w:val="24"/>
          <w:szCs w:val="24"/>
        </w:rPr>
        <w:t>。</w:t>
      </w:r>
    </w:p>
    <w:p w:rsidR="009D3F76" w:rsidRPr="0023780D" w:rsidRDefault="0023780D" w:rsidP="00DA092D">
      <w:pPr>
        <w:spacing w:line="360" w:lineRule="auto"/>
        <w:ind w:firstLineChars="200" w:firstLine="482"/>
        <w:rPr>
          <w:rFonts w:ascii="Times New Roman" w:eastAsia="宋体" w:hAnsi="Times New Roman" w:cs="Times New Roman"/>
          <w:b/>
          <w:sz w:val="24"/>
          <w:szCs w:val="24"/>
        </w:rPr>
      </w:pPr>
      <w:r w:rsidRPr="0023780D">
        <w:rPr>
          <w:rFonts w:ascii="Times New Roman" w:eastAsia="宋体" w:hAnsi="Times New Roman" w:cs="Times New Roman" w:hint="eastAsia"/>
          <w:b/>
          <w:sz w:val="24"/>
          <w:szCs w:val="24"/>
        </w:rPr>
        <w:t>（二）延迟退休的</w:t>
      </w:r>
      <w:r w:rsidR="009D3F76" w:rsidRPr="0023780D">
        <w:rPr>
          <w:rFonts w:ascii="Times New Roman" w:eastAsia="宋体" w:hAnsi="Times New Roman" w:cs="Times New Roman" w:hint="eastAsia"/>
          <w:b/>
          <w:sz w:val="24"/>
          <w:szCs w:val="24"/>
        </w:rPr>
        <w:t>社会效应</w:t>
      </w:r>
    </w:p>
    <w:p w:rsidR="00D66AC3" w:rsidRDefault="0019796C" w:rsidP="00DA092D">
      <w:pPr>
        <w:widowControl/>
        <w:shd w:val="clear" w:color="auto" w:fill="FFFFFF"/>
        <w:spacing w:line="360" w:lineRule="auto"/>
        <w:ind w:firstLineChars="200" w:firstLine="480"/>
        <w:rPr>
          <w:rFonts w:ascii="Times New Roman" w:eastAsia="宋体" w:hAnsi="Times New Roman" w:cs="Times New Roman"/>
          <w:kern w:val="0"/>
          <w:sz w:val="24"/>
          <w:szCs w:val="24"/>
          <w:lang w:val="ru-RU"/>
        </w:rPr>
      </w:pPr>
      <w:r>
        <w:rPr>
          <w:rFonts w:ascii="Times New Roman" w:eastAsia="宋体" w:hAnsi="Times New Roman" w:cs="Times New Roman"/>
          <w:sz w:val="24"/>
          <w:szCs w:val="24"/>
        </w:rPr>
        <w:t>从社会效应看，</w:t>
      </w:r>
      <w:r w:rsidR="008C6267">
        <w:rPr>
          <w:rFonts w:ascii="Times New Roman" w:eastAsia="宋体" w:hAnsi="Times New Roman" w:cs="Times New Roman"/>
          <w:sz w:val="24"/>
          <w:szCs w:val="24"/>
        </w:rPr>
        <w:t>延迟退休是逆民意而动，遭到绝大多数民众反对。</w:t>
      </w:r>
      <w:r>
        <w:rPr>
          <w:rFonts w:ascii="Times New Roman" w:eastAsia="宋体" w:hAnsi="Times New Roman" w:cs="Times New Roman"/>
          <w:sz w:val="24"/>
          <w:szCs w:val="24"/>
        </w:rPr>
        <w:t>俄罗斯</w:t>
      </w:r>
      <w:r w:rsidR="00BB6FE5">
        <w:rPr>
          <w:rFonts w:ascii="Times New Roman" w:eastAsia="宋体" w:hAnsi="Times New Roman" w:cs="Times New Roman"/>
          <w:sz w:val="24"/>
          <w:szCs w:val="24"/>
        </w:rPr>
        <w:t>延迟退休</w:t>
      </w:r>
      <w:r w:rsidR="0008470B">
        <w:rPr>
          <w:rFonts w:ascii="Times New Roman" w:eastAsia="宋体" w:hAnsi="Times New Roman" w:cs="Times New Roman"/>
          <w:sz w:val="24"/>
          <w:szCs w:val="24"/>
        </w:rPr>
        <w:t>方案提出之初</w:t>
      </w:r>
      <w:r w:rsidR="008C6267">
        <w:rPr>
          <w:rFonts w:ascii="Times New Roman" w:eastAsia="宋体" w:hAnsi="Times New Roman" w:cs="Times New Roman" w:hint="eastAsia"/>
          <w:sz w:val="24"/>
          <w:szCs w:val="24"/>
        </w:rPr>
        <w:t>6</w:t>
      </w:r>
      <w:r w:rsidR="008C6267">
        <w:rPr>
          <w:rFonts w:ascii="Times New Roman" w:eastAsia="宋体" w:hAnsi="Times New Roman" w:cs="Times New Roman" w:hint="eastAsia"/>
          <w:sz w:val="24"/>
          <w:szCs w:val="24"/>
        </w:rPr>
        <w:t>月</w:t>
      </w:r>
      <w:r w:rsidR="008C6267">
        <w:rPr>
          <w:rFonts w:ascii="Times New Roman" w:eastAsia="宋体" w:hAnsi="Times New Roman" w:cs="Times New Roman" w:hint="eastAsia"/>
          <w:sz w:val="24"/>
          <w:szCs w:val="24"/>
        </w:rPr>
        <w:t>2</w:t>
      </w:r>
      <w:r w:rsidR="008C6267">
        <w:rPr>
          <w:rFonts w:ascii="Times New Roman" w:eastAsia="宋体" w:hAnsi="Times New Roman" w:cs="Times New Roman"/>
          <w:sz w:val="24"/>
          <w:szCs w:val="24"/>
        </w:rPr>
        <w:t>9</w:t>
      </w:r>
      <w:r w:rsidR="008C6267">
        <w:rPr>
          <w:rFonts w:ascii="Times New Roman" w:eastAsia="宋体" w:hAnsi="Times New Roman" w:cs="Times New Roman"/>
          <w:sz w:val="24"/>
          <w:szCs w:val="24"/>
        </w:rPr>
        <w:t>日</w:t>
      </w:r>
      <w:r w:rsidR="007C61E9">
        <w:rPr>
          <w:rFonts w:ascii="Times New Roman" w:eastAsia="宋体" w:hAnsi="Times New Roman" w:cs="Times New Roman" w:hint="eastAsia"/>
          <w:sz w:val="24"/>
          <w:szCs w:val="24"/>
        </w:rPr>
        <w:t>的民调</w:t>
      </w:r>
      <w:r w:rsidR="0008470B">
        <w:rPr>
          <w:rFonts w:ascii="Times New Roman" w:eastAsia="宋体" w:hAnsi="Times New Roman" w:cs="Times New Roman"/>
          <w:sz w:val="24"/>
          <w:szCs w:val="24"/>
        </w:rPr>
        <w:t>显示，</w:t>
      </w:r>
      <w:r w:rsidR="0008470B">
        <w:rPr>
          <w:rFonts w:ascii="Times New Roman" w:eastAsia="宋体" w:hAnsi="Times New Roman" w:cs="Times New Roman" w:hint="eastAsia"/>
          <w:sz w:val="24"/>
          <w:szCs w:val="24"/>
        </w:rPr>
        <w:t>8</w:t>
      </w:r>
      <w:r w:rsidR="0008470B">
        <w:rPr>
          <w:rFonts w:ascii="Times New Roman" w:eastAsia="宋体" w:hAnsi="Times New Roman" w:cs="Times New Roman"/>
          <w:sz w:val="24"/>
          <w:szCs w:val="24"/>
        </w:rPr>
        <w:t>0%</w:t>
      </w:r>
      <w:r w:rsidR="008C6267">
        <w:rPr>
          <w:rFonts w:ascii="Times New Roman" w:eastAsia="宋体" w:hAnsi="Times New Roman" w:cs="Times New Roman"/>
          <w:sz w:val="24"/>
          <w:szCs w:val="24"/>
        </w:rPr>
        <w:t>被调查者</w:t>
      </w:r>
      <w:r w:rsidR="004A4346">
        <w:rPr>
          <w:rFonts w:ascii="Times New Roman" w:eastAsia="宋体" w:hAnsi="Times New Roman" w:cs="Times New Roman"/>
          <w:sz w:val="24"/>
          <w:szCs w:val="24"/>
        </w:rPr>
        <w:t>反对</w:t>
      </w:r>
      <w:r w:rsidR="008C6267">
        <w:rPr>
          <w:rFonts w:ascii="Times New Roman" w:eastAsia="宋体" w:hAnsi="Times New Roman" w:cs="Times New Roman"/>
          <w:sz w:val="24"/>
          <w:szCs w:val="24"/>
        </w:rPr>
        <w:t>延迟退休</w:t>
      </w:r>
      <w:r w:rsidR="007C61E9">
        <w:rPr>
          <w:rFonts w:ascii="Times New Roman" w:eastAsia="宋体" w:hAnsi="Times New Roman" w:cs="Times New Roman"/>
          <w:sz w:val="24"/>
          <w:szCs w:val="24"/>
        </w:rPr>
        <w:t>，其中</w:t>
      </w:r>
      <w:r w:rsidR="007C61E9">
        <w:rPr>
          <w:rFonts w:ascii="Times New Roman" w:eastAsia="宋体" w:hAnsi="Times New Roman" w:cs="Times New Roman" w:hint="eastAsia"/>
          <w:sz w:val="24"/>
          <w:szCs w:val="24"/>
        </w:rPr>
        <w:t>4</w:t>
      </w:r>
      <w:r w:rsidR="007C61E9">
        <w:rPr>
          <w:rFonts w:ascii="Times New Roman" w:eastAsia="宋体" w:hAnsi="Times New Roman" w:cs="Times New Roman"/>
          <w:sz w:val="24"/>
          <w:szCs w:val="24"/>
        </w:rPr>
        <w:t>0-60</w:t>
      </w:r>
      <w:r w:rsidR="007C61E9">
        <w:rPr>
          <w:rFonts w:ascii="Times New Roman" w:eastAsia="宋体" w:hAnsi="Times New Roman" w:cs="Times New Roman"/>
          <w:sz w:val="24"/>
          <w:szCs w:val="24"/>
        </w:rPr>
        <w:t>岁的民众中，反对延迟退休者</w:t>
      </w:r>
      <w:r w:rsidR="008C6267">
        <w:rPr>
          <w:rFonts w:ascii="Times New Roman" w:eastAsia="宋体" w:hAnsi="Times New Roman" w:cs="Times New Roman"/>
          <w:sz w:val="24"/>
          <w:szCs w:val="24"/>
        </w:rPr>
        <w:t>比例占</w:t>
      </w:r>
      <w:r w:rsidR="007C61E9">
        <w:rPr>
          <w:rFonts w:ascii="Times New Roman" w:eastAsia="宋体" w:hAnsi="Times New Roman" w:cs="Times New Roman" w:hint="eastAsia"/>
          <w:sz w:val="24"/>
          <w:szCs w:val="24"/>
        </w:rPr>
        <w:t>8</w:t>
      </w:r>
      <w:r w:rsidR="007C61E9">
        <w:rPr>
          <w:rFonts w:ascii="Times New Roman" w:eastAsia="宋体" w:hAnsi="Times New Roman" w:cs="Times New Roman"/>
          <w:sz w:val="24"/>
          <w:szCs w:val="24"/>
        </w:rPr>
        <w:t>6%</w:t>
      </w:r>
      <w:r w:rsidR="008C6267">
        <w:rPr>
          <w:rStyle w:val="a4"/>
          <w:rFonts w:ascii="Times New Roman" w:eastAsia="宋体" w:hAnsi="Times New Roman" w:cs="Times New Roman"/>
          <w:sz w:val="24"/>
          <w:szCs w:val="24"/>
        </w:rPr>
        <w:footnoteReference w:id="14"/>
      </w:r>
      <w:r w:rsidR="007C61E9">
        <w:rPr>
          <w:rFonts w:ascii="Times New Roman" w:eastAsia="宋体" w:hAnsi="Times New Roman" w:cs="Times New Roman"/>
          <w:sz w:val="24"/>
          <w:szCs w:val="24"/>
        </w:rPr>
        <w:t>。虽然延迟退休</w:t>
      </w:r>
      <w:r w:rsidR="003872E0">
        <w:rPr>
          <w:rFonts w:ascii="Times New Roman" w:eastAsia="宋体" w:hAnsi="Times New Roman" w:cs="Times New Roman" w:hint="eastAsia"/>
          <w:sz w:val="24"/>
          <w:szCs w:val="24"/>
        </w:rPr>
        <w:t>方案经过修正后</w:t>
      </w:r>
      <w:r w:rsidR="007C61E9">
        <w:rPr>
          <w:rFonts w:ascii="Times New Roman" w:eastAsia="宋体" w:hAnsi="Times New Roman" w:cs="Times New Roman"/>
          <w:sz w:val="24"/>
          <w:szCs w:val="24"/>
        </w:rPr>
        <w:t>最终在</w:t>
      </w:r>
      <w:r>
        <w:rPr>
          <w:rFonts w:ascii="Times New Roman" w:eastAsia="宋体" w:hAnsi="Times New Roman" w:cs="Times New Roman"/>
          <w:sz w:val="24"/>
          <w:szCs w:val="24"/>
        </w:rPr>
        <w:t>连续不断的</w:t>
      </w:r>
      <w:r>
        <w:rPr>
          <w:rFonts w:ascii="Times New Roman" w:eastAsia="宋体" w:hAnsi="Times New Roman" w:cs="Times New Roman" w:hint="eastAsia"/>
          <w:sz w:val="24"/>
          <w:szCs w:val="24"/>
        </w:rPr>
        <w:t>抗议与反对</w:t>
      </w:r>
      <w:r w:rsidR="0023780D">
        <w:rPr>
          <w:rFonts w:ascii="Times New Roman" w:eastAsia="宋体" w:hAnsi="Times New Roman" w:cs="Times New Roman"/>
          <w:sz w:val="24"/>
          <w:szCs w:val="24"/>
        </w:rPr>
        <w:t>声中通过</w:t>
      </w:r>
      <w:r>
        <w:rPr>
          <w:rFonts w:ascii="Times New Roman" w:eastAsia="宋体" w:hAnsi="Times New Roman" w:cs="Times New Roman"/>
          <w:sz w:val="24"/>
          <w:szCs w:val="24"/>
        </w:rPr>
        <w:t>，</w:t>
      </w:r>
      <w:r w:rsidR="008C6267" w:rsidRPr="001F1EE3">
        <w:rPr>
          <w:rFonts w:ascii="Times New Roman" w:eastAsia="宋体" w:hAnsi="Times New Roman" w:cs="Times New Roman"/>
          <w:sz w:val="24"/>
          <w:szCs w:val="24"/>
          <w:lang w:val="ru-RU"/>
        </w:rPr>
        <w:t>“</w:t>
      </w:r>
      <w:r w:rsidR="008C6267">
        <w:rPr>
          <w:rFonts w:ascii="Times New Roman" w:eastAsia="宋体" w:hAnsi="Times New Roman" w:cs="Times New Roman"/>
          <w:sz w:val="24"/>
          <w:szCs w:val="24"/>
        </w:rPr>
        <w:t>全民公决</w:t>
      </w:r>
      <w:r w:rsidR="008C6267" w:rsidRPr="001F1EE3">
        <w:rPr>
          <w:rFonts w:ascii="Times New Roman" w:eastAsia="宋体" w:hAnsi="Times New Roman" w:cs="Times New Roman"/>
          <w:sz w:val="24"/>
          <w:szCs w:val="24"/>
          <w:lang w:val="ru-RU"/>
        </w:rPr>
        <w:t>”</w:t>
      </w:r>
      <w:r w:rsidR="008C6267">
        <w:rPr>
          <w:rFonts w:ascii="Times New Roman" w:eastAsia="宋体" w:hAnsi="Times New Roman" w:cs="Times New Roman"/>
          <w:sz w:val="24"/>
          <w:szCs w:val="24"/>
        </w:rPr>
        <w:t>要求也被政府巧妙规避</w:t>
      </w:r>
      <w:r w:rsidR="008C6267" w:rsidRPr="001F1EE3">
        <w:rPr>
          <w:rFonts w:ascii="Times New Roman" w:eastAsia="宋体" w:hAnsi="Times New Roman" w:cs="Times New Roman"/>
          <w:sz w:val="24"/>
          <w:szCs w:val="24"/>
          <w:lang w:val="ru-RU"/>
        </w:rPr>
        <w:t>，</w:t>
      </w:r>
      <w:r w:rsidR="008C6267">
        <w:rPr>
          <w:rFonts w:ascii="Times New Roman" w:eastAsia="宋体" w:hAnsi="Times New Roman" w:cs="Times New Roman"/>
          <w:sz w:val="24"/>
          <w:szCs w:val="24"/>
        </w:rPr>
        <w:t>但其产生的</w:t>
      </w:r>
      <w:r w:rsidR="007C61E9">
        <w:rPr>
          <w:rFonts w:ascii="Times New Roman" w:eastAsia="宋体" w:hAnsi="Times New Roman" w:cs="Times New Roman"/>
          <w:sz w:val="24"/>
          <w:szCs w:val="24"/>
        </w:rPr>
        <w:t>社会</w:t>
      </w:r>
      <w:r w:rsidR="008C6267">
        <w:rPr>
          <w:rFonts w:ascii="Times New Roman" w:eastAsia="宋体" w:hAnsi="Times New Roman" w:cs="Times New Roman"/>
          <w:sz w:val="24"/>
          <w:szCs w:val="24"/>
        </w:rPr>
        <w:t>影响值得进一步关注</w:t>
      </w:r>
      <w:r w:rsidR="00707F2E">
        <w:rPr>
          <w:rFonts w:ascii="Times New Roman" w:eastAsia="宋体" w:hAnsi="Times New Roman" w:cs="Times New Roman"/>
          <w:sz w:val="24"/>
          <w:szCs w:val="24"/>
        </w:rPr>
        <w:t>。</w:t>
      </w:r>
      <w:r w:rsidR="007C7AB2" w:rsidRPr="00DA2526">
        <w:rPr>
          <w:rFonts w:ascii="Times New Roman" w:eastAsia="宋体" w:hAnsi="Times New Roman" w:cs="Times New Roman" w:hint="eastAsia"/>
          <w:sz w:val="24"/>
          <w:szCs w:val="24"/>
          <w:lang w:val="ru-RU"/>
        </w:rPr>
        <w:t>反对者认为，延迟退休实际上是对公民养老金获取权的侵蚀，是国家推卸责任</w:t>
      </w:r>
      <w:r w:rsidR="00FE67C7">
        <w:rPr>
          <w:rFonts w:ascii="Times New Roman" w:eastAsia="宋体" w:hAnsi="Times New Roman" w:cs="Times New Roman" w:hint="eastAsia"/>
          <w:sz w:val="24"/>
          <w:szCs w:val="24"/>
          <w:lang w:val="ru-RU"/>
        </w:rPr>
        <w:t>，是对</w:t>
      </w:r>
      <w:r w:rsidR="00FE67C7" w:rsidRPr="00FE67C7">
        <w:rPr>
          <w:rFonts w:ascii="Times New Roman" w:eastAsia="宋体" w:hAnsi="Times New Roman" w:cs="Times New Roman"/>
          <w:kern w:val="0"/>
          <w:sz w:val="24"/>
          <w:szCs w:val="24"/>
          <w:lang w:val="ru-RU"/>
        </w:rPr>
        <w:t>福利国家的</w:t>
      </w:r>
      <w:r w:rsidR="00FE67C7">
        <w:rPr>
          <w:rFonts w:ascii="Times New Roman" w:eastAsia="宋体" w:hAnsi="Times New Roman" w:cs="Times New Roman"/>
          <w:kern w:val="0"/>
          <w:sz w:val="24"/>
          <w:szCs w:val="24"/>
          <w:lang w:val="ru-RU"/>
        </w:rPr>
        <w:t>背弃</w:t>
      </w:r>
      <w:r w:rsidR="00FE67C7" w:rsidRPr="00FE67C7">
        <w:rPr>
          <w:rFonts w:ascii="Times New Roman" w:eastAsia="宋体" w:hAnsi="Times New Roman" w:cs="Times New Roman"/>
          <w:kern w:val="0"/>
          <w:sz w:val="24"/>
          <w:szCs w:val="24"/>
          <w:lang w:val="ru-RU"/>
        </w:rPr>
        <w:t>。</w:t>
      </w:r>
    </w:p>
    <w:p w:rsidR="00081873" w:rsidRDefault="00797A46" w:rsidP="009530ED">
      <w:pPr>
        <w:widowControl/>
        <w:shd w:val="clear" w:color="auto" w:fill="FFFFFF"/>
        <w:spacing w:line="360" w:lineRule="auto"/>
        <w:ind w:firstLineChars="200" w:firstLine="482"/>
        <w:rPr>
          <w:rFonts w:ascii="Times New Roman" w:eastAsia="宋体" w:hAnsi="Times New Roman" w:cs="Times New Roman"/>
          <w:sz w:val="24"/>
          <w:szCs w:val="24"/>
          <w:lang w:val="ru-RU"/>
        </w:rPr>
      </w:pPr>
      <w:r w:rsidRPr="00797A46">
        <w:rPr>
          <w:rFonts w:ascii="Times New Roman" w:eastAsia="宋体" w:hAnsi="Times New Roman" w:cs="Times New Roman" w:hint="eastAsia"/>
          <w:b/>
          <w:kern w:val="0"/>
          <w:sz w:val="24"/>
          <w:szCs w:val="24"/>
          <w:lang w:val="ru-RU"/>
        </w:rPr>
        <w:t>其一，</w:t>
      </w:r>
      <w:r w:rsidR="00FE67C7" w:rsidRPr="001C3257">
        <w:rPr>
          <w:rFonts w:ascii="Times New Roman" w:eastAsia="宋体" w:hAnsi="Times New Roman" w:cs="Times New Roman" w:hint="eastAsia"/>
          <w:b/>
          <w:sz w:val="24"/>
          <w:szCs w:val="24"/>
          <w:lang w:val="ru-RU"/>
        </w:rPr>
        <w:t>延迟退休方案下，大多数人活不到退休年龄</w:t>
      </w:r>
      <w:r w:rsidR="00AE6439">
        <w:rPr>
          <w:rFonts w:ascii="Times New Roman" w:eastAsia="宋体" w:hAnsi="Times New Roman" w:cs="Times New Roman" w:hint="eastAsia"/>
          <w:b/>
          <w:sz w:val="24"/>
          <w:szCs w:val="24"/>
          <w:lang w:val="ru-RU"/>
        </w:rPr>
        <w:t>。</w:t>
      </w:r>
      <w:r w:rsidR="00AE6439" w:rsidRPr="00DA2526">
        <w:rPr>
          <w:rFonts w:ascii="Times New Roman" w:eastAsia="宋体" w:hAnsi="Times New Roman" w:cs="Times New Roman" w:hint="eastAsia"/>
          <w:sz w:val="24"/>
          <w:szCs w:val="24"/>
          <w:lang w:val="ru-RU"/>
        </w:rPr>
        <w:t>政府提出</w:t>
      </w:r>
      <w:r w:rsidR="00AE6439">
        <w:rPr>
          <w:rFonts w:ascii="Times New Roman" w:eastAsia="宋体" w:hAnsi="Times New Roman" w:cs="Times New Roman" w:hint="eastAsia"/>
          <w:sz w:val="24"/>
          <w:szCs w:val="24"/>
          <w:lang w:val="ru-RU"/>
        </w:rPr>
        <w:t>的</w:t>
      </w:r>
      <w:r w:rsidR="00AE6439" w:rsidRPr="00DA2526">
        <w:rPr>
          <w:rFonts w:ascii="Times New Roman" w:eastAsia="宋体" w:hAnsi="Times New Roman" w:cs="Times New Roman" w:hint="eastAsia"/>
          <w:sz w:val="24"/>
          <w:szCs w:val="24"/>
          <w:lang w:val="ru-RU"/>
        </w:rPr>
        <w:t>延迟退休方案</w:t>
      </w:r>
      <w:r w:rsidR="00AE6439">
        <w:rPr>
          <w:rFonts w:ascii="Times New Roman" w:eastAsia="宋体" w:hAnsi="Times New Roman" w:cs="Times New Roman" w:hint="eastAsia"/>
          <w:sz w:val="24"/>
          <w:szCs w:val="24"/>
          <w:lang w:val="ru-RU"/>
        </w:rPr>
        <w:t>是依据</w:t>
      </w:r>
      <w:r w:rsidR="00AE6439" w:rsidRPr="00DA2526">
        <w:rPr>
          <w:rFonts w:ascii="Times New Roman" w:eastAsia="宋体" w:hAnsi="Times New Roman" w:cs="Times New Roman" w:hint="eastAsia"/>
          <w:sz w:val="24"/>
          <w:szCs w:val="24"/>
          <w:lang w:val="ru-RU"/>
        </w:rPr>
        <w:t>预期寿命的动态变化，即</w:t>
      </w:r>
      <w:r w:rsidR="00AE6439">
        <w:rPr>
          <w:rFonts w:ascii="Times New Roman" w:eastAsia="宋体" w:hAnsi="Times New Roman" w:cs="Times New Roman" w:hint="eastAsia"/>
          <w:sz w:val="24"/>
          <w:szCs w:val="24"/>
          <w:lang w:val="ru-RU"/>
        </w:rPr>
        <w:t>2</w:t>
      </w:r>
      <w:r w:rsidR="00AE6439">
        <w:rPr>
          <w:rFonts w:ascii="Times New Roman" w:eastAsia="宋体" w:hAnsi="Times New Roman" w:cs="Times New Roman"/>
          <w:sz w:val="24"/>
          <w:szCs w:val="24"/>
          <w:lang w:val="ru-RU"/>
        </w:rPr>
        <w:t>018</w:t>
      </w:r>
      <w:r w:rsidR="00AE6439">
        <w:rPr>
          <w:rFonts w:ascii="Times New Roman" w:eastAsia="宋体" w:hAnsi="Times New Roman" w:cs="Times New Roman"/>
          <w:sz w:val="24"/>
          <w:szCs w:val="24"/>
          <w:lang w:val="ru-RU"/>
        </w:rPr>
        <w:t>年</w:t>
      </w:r>
      <w:r w:rsidR="00AE6439" w:rsidRPr="00DA2526">
        <w:rPr>
          <w:rFonts w:ascii="Times New Roman" w:eastAsia="宋体" w:hAnsi="Times New Roman" w:cs="Times New Roman" w:hint="eastAsia"/>
          <w:sz w:val="24"/>
          <w:szCs w:val="24"/>
          <w:lang w:val="ru-RU"/>
        </w:rPr>
        <w:t>、</w:t>
      </w:r>
      <w:r w:rsidR="00AE6439" w:rsidRPr="00DA2526">
        <w:rPr>
          <w:rFonts w:ascii="Times New Roman" w:eastAsia="宋体" w:hAnsi="Times New Roman" w:cs="Times New Roman" w:hint="eastAsia"/>
          <w:sz w:val="24"/>
          <w:szCs w:val="24"/>
          <w:lang w:val="ru-RU"/>
        </w:rPr>
        <w:t>2024</w:t>
      </w:r>
      <w:r w:rsidR="00AE6439" w:rsidRPr="00DA2526">
        <w:rPr>
          <w:rFonts w:ascii="Times New Roman" w:eastAsia="宋体" w:hAnsi="Times New Roman" w:cs="Times New Roman" w:hint="eastAsia"/>
          <w:sz w:val="24"/>
          <w:szCs w:val="24"/>
          <w:lang w:val="ru-RU"/>
        </w:rPr>
        <w:t>年和</w:t>
      </w:r>
      <w:r w:rsidR="00AE6439" w:rsidRPr="00DA2526">
        <w:rPr>
          <w:rFonts w:ascii="Times New Roman" w:eastAsia="宋体" w:hAnsi="Times New Roman" w:cs="Times New Roman" w:hint="eastAsia"/>
          <w:sz w:val="24"/>
          <w:szCs w:val="24"/>
          <w:lang w:val="ru-RU"/>
        </w:rPr>
        <w:t>2030</w:t>
      </w:r>
      <w:r w:rsidR="00AE6439">
        <w:rPr>
          <w:rFonts w:ascii="Times New Roman" w:eastAsia="宋体" w:hAnsi="Times New Roman" w:cs="Times New Roman" w:hint="eastAsia"/>
          <w:sz w:val="24"/>
          <w:szCs w:val="24"/>
          <w:lang w:val="ru-RU"/>
        </w:rPr>
        <w:t>年预期寿命的变化而确定（</w:t>
      </w:r>
      <w:r w:rsidR="00AE6439" w:rsidRPr="00DA2526">
        <w:rPr>
          <w:rFonts w:ascii="Times New Roman" w:eastAsia="宋体" w:hAnsi="Times New Roman" w:cs="Times New Roman" w:hint="eastAsia"/>
          <w:sz w:val="24"/>
          <w:szCs w:val="24"/>
        </w:rPr>
        <w:t>2018</w:t>
      </w:r>
      <w:r w:rsidR="00AE6439" w:rsidRPr="00DA2526">
        <w:rPr>
          <w:rFonts w:ascii="Times New Roman" w:eastAsia="宋体" w:hAnsi="Times New Roman" w:cs="Times New Roman" w:hint="eastAsia"/>
          <w:sz w:val="24"/>
          <w:szCs w:val="24"/>
        </w:rPr>
        <w:t>年</w:t>
      </w:r>
      <w:r w:rsidR="00AE6439" w:rsidRPr="00DA2526">
        <w:rPr>
          <w:rFonts w:ascii="Times New Roman" w:eastAsia="宋体" w:hAnsi="Times New Roman" w:cs="Times New Roman"/>
          <w:sz w:val="24"/>
          <w:szCs w:val="24"/>
        </w:rPr>
        <w:t>俄罗斯公民的预期寿命为</w:t>
      </w:r>
      <w:r w:rsidR="00AE6439" w:rsidRPr="00DA2526">
        <w:rPr>
          <w:rFonts w:ascii="Times New Roman" w:eastAsia="宋体" w:hAnsi="Times New Roman" w:cs="Times New Roman"/>
          <w:sz w:val="24"/>
          <w:szCs w:val="24"/>
        </w:rPr>
        <w:t>72.9</w:t>
      </w:r>
      <w:r w:rsidR="00AE6439" w:rsidRPr="00DA2526">
        <w:rPr>
          <w:rFonts w:ascii="Times New Roman" w:eastAsia="宋体" w:hAnsi="Times New Roman" w:cs="Times New Roman"/>
          <w:sz w:val="24"/>
          <w:szCs w:val="24"/>
        </w:rPr>
        <w:t>岁，</w:t>
      </w:r>
      <w:r w:rsidR="00AE6439" w:rsidRPr="00DA2526">
        <w:rPr>
          <w:rFonts w:ascii="Times New Roman" w:eastAsia="宋体" w:hAnsi="Times New Roman" w:cs="Times New Roman" w:hint="eastAsia"/>
          <w:sz w:val="24"/>
          <w:szCs w:val="24"/>
        </w:rPr>
        <w:t>2024</w:t>
      </w:r>
      <w:r w:rsidR="00AE6439" w:rsidRPr="00DA2526">
        <w:rPr>
          <w:rFonts w:ascii="Times New Roman" w:eastAsia="宋体" w:hAnsi="Times New Roman" w:cs="Times New Roman" w:hint="eastAsia"/>
          <w:sz w:val="24"/>
          <w:szCs w:val="24"/>
        </w:rPr>
        <w:t>年将达至</w:t>
      </w:r>
      <w:r w:rsidR="00AE6439" w:rsidRPr="00DA2526">
        <w:rPr>
          <w:rFonts w:ascii="Times New Roman" w:eastAsia="宋体" w:hAnsi="Times New Roman" w:cs="Times New Roman" w:hint="eastAsia"/>
          <w:sz w:val="24"/>
          <w:szCs w:val="24"/>
        </w:rPr>
        <w:t>78</w:t>
      </w:r>
      <w:r w:rsidR="00AE6439" w:rsidRPr="00DA2526">
        <w:rPr>
          <w:rFonts w:ascii="Times New Roman" w:eastAsia="宋体" w:hAnsi="Times New Roman" w:cs="Times New Roman" w:hint="eastAsia"/>
          <w:sz w:val="24"/>
          <w:szCs w:val="24"/>
        </w:rPr>
        <w:t>岁，</w:t>
      </w:r>
      <w:r w:rsidR="00AE6439" w:rsidRPr="00DA2526">
        <w:rPr>
          <w:rFonts w:ascii="Times New Roman" w:eastAsia="宋体" w:hAnsi="Times New Roman" w:cs="Times New Roman" w:hint="eastAsia"/>
          <w:sz w:val="24"/>
          <w:szCs w:val="24"/>
        </w:rPr>
        <w:t>2030</w:t>
      </w:r>
      <w:r w:rsidR="00AE6439" w:rsidRPr="00DA2526">
        <w:rPr>
          <w:rFonts w:ascii="Times New Roman" w:eastAsia="宋体" w:hAnsi="Times New Roman" w:cs="Times New Roman" w:hint="eastAsia"/>
          <w:sz w:val="24"/>
          <w:szCs w:val="24"/>
        </w:rPr>
        <w:t>年将</w:t>
      </w:r>
      <w:r w:rsidR="00AE6439">
        <w:rPr>
          <w:rFonts w:ascii="Times New Roman" w:eastAsia="宋体" w:hAnsi="Times New Roman" w:cs="Times New Roman" w:hint="eastAsia"/>
          <w:sz w:val="24"/>
          <w:szCs w:val="24"/>
        </w:rPr>
        <w:t>增长至</w:t>
      </w:r>
      <w:r w:rsidR="00AE6439" w:rsidRPr="00DA2526">
        <w:rPr>
          <w:rFonts w:ascii="Times New Roman" w:eastAsia="宋体" w:hAnsi="Times New Roman" w:cs="Times New Roman" w:hint="eastAsia"/>
          <w:sz w:val="24"/>
          <w:szCs w:val="24"/>
        </w:rPr>
        <w:t>80</w:t>
      </w:r>
      <w:r w:rsidR="00AE6439" w:rsidRPr="00DA2526">
        <w:rPr>
          <w:rFonts w:ascii="Times New Roman" w:eastAsia="宋体" w:hAnsi="Times New Roman" w:cs="Times New Roman" w:hint="eastAsia"/>
          <w:sz w:val="24"/>
          <w:szCs w:val="24"/>
        </w:rPr>
        <w:t>岁</w:t>
      </w:r>
      <w:r w:rsidR="00AE6439">
        <w:rPr>
          <w:rFonts w:ascii="Times New Roman" w:eastAsia="宋体" w:hAnsi="Times New Roman" w:cs="Times New Roman" w:hint="eastAsia"/>
          <w:sz w:val="24"/>
          <w:szCs w:val="24"/>
        </w:rPr>
        <w:t>）。</w:t>
      </w:r>
      <w:r w:rsidR="00AE6439">
        <w:rPr>
          <w:rFonts w:ascii="Times New Roman" w:eastAsia="宋体" w:hAnsi="Times New Roman" w:cs="Times New Roman" w:hint="eastAsia"/>
          <w:sz w:val="24"/>
          <w:szCs w:val="24"/>
          <w:lang w:val="ru-RU"/>
        </w:rPr>
        <w:t>反对者</w:t>
      </w:r>
      <w:r w:rsidR="00AE6439" w:rsidRPr="00DA2526">
        <w:rPr>
          <w:rFonts w:ascii="Times New Roman" w:eastAsia="宋体" w:hAnsi="Times New Roman" w:cs="Times New Roman" w:hint="eastAsia"/>
          <w:sz w:val="24"/>
          <w:szCs w:val="24"/>
          <w:lang w:val="ru-RU"/>
        </w:rPr>
        <w:t>则是以当前的预期寿命，即静态观来看待延迟退休问题，而且从男女预期寿命存在巨大差距、地区间预期寿命也存在较大差异的角度来论证延迟退休的不合理性。反对者认为，目前俄罗斯男性的预期寿命为</w:t>
      </w:r>
      <w:r w:rsidR="00AE6439" w:rsidRPr="00DA2526">
        <w:rPr>
          <w:rFonts w:ascii="Times New Roman" w:eastAsia="宋体" w:hAnsi="Times New Roman" w:cs="Times New Roman" w:hint="eastAsia"/>
          <w:sz w:val="24"/>
          <w:szCs w:val="24"/>
          <w:lang w:val="ru-RU"/>
        </w:rPr>
        <w:t>66.</w:t>
      </w:r>
      <w:r w:rsidR="00AE6439" w:rsidRPr="00DA2526">
        <w:rPr>
          <w:rFonts w:ascii="Times New Roman" w:eastAsia="宋体" w:hAnsi="Times New Roman" w:cs="Times New Roman"/>
          <w:sz w:val="24"/>
          <w:szCs w:val="24"/>
          <w:lang w:val="ru-RU"/>
        </w:rPr>
        <w:t>5</w:t>
      </w:r>
      <w:r w:rsidR="00AE6439" w:rsidRPr="00DA2526">
        <w:rPr>
          <w:rFonts w:ascii="Times New Roman" w:eastAsia="宋体" w:hAnsi="Times New Roman" w:cs="Times New Roman"/>
          <w:sz w:val="24"/>
          <w:szCs w:val="24"/>
          <w:lang w:val="ru-RU"/>
        </w:rPr>
        <w:t>岁，女性</w:t>
      </w:r>
      <w:r w:rsidR="00AE6439">
        <w:rPr>
          <w:rFonts w:ascii="Times New Roman" w:eastAsia="宋体" w:hAnsi="Times New Roman" w:cs="Times New Roman"/>
          <w:sz w:val="24"/>
          <w:szCs w:val="24"/>
          <w:lang w:val="ru-RU"/>
        </w:rPr>
        <w:t>预期寿命</w:t>
      </w:r>
      <w:r w:rsidR="00AE6439" w:rsidRPr="00DA2526">
        <w:rPr>
          <w:rFonts w:ascii="Times New Roman" w:eastAsia="宋体" w:hAnsi="Times New Roman" w:cs="Times New Roman"/>
          <w:sz w:val="24"/>
          <w:szCs w:val="24"/>
          <w:lang w:val="ru-RU"/>
        </w:rPr>
        <w:t>为</w:t>
      </w:r>
      <w:r w:rsidR="00AE6439" w:rsidRPr="00DA2526">
        <w:rPr>
          <w:rFonts w:ascii="Times New Roman" w:eastAsia="宋体" w:hAnsi="Times New Roman" w:cs="Times New Roman" w:hint="eastAsia"/>
          <w:sz w:val="24"/>
          <w:szCs w:val="24"/>
          <w:lang w:val="ru-RU"/>
        </w:rPr>
        <w:t>77.</w:t>
      </w:r>
      <w:r w:rsidR="00AE6439" w:rsidRPr="00DA2526">
        <w:rPr>
          <w:rFonts w:ascii="Times New Roman" w:eastAsia="宋体" w:hAnsi="Times New Roman" w:cs="Times New Roman"/>
          <w:sz w:val="24"/>
          <w:szCs w:val="24"/>
          <w:lang w:val="ru-RU"/>
        </w:rPr>
        <w:t>6</w:t>
      </w:r>
      <w:r w:rsidR="00AE6439" w:rsidRPr="00DA2526">
        <w:rPr>
          <w:rFonts w:ascii="Times New Roman" w:eastAsia="宋体" w:hAnsi="Times New Roman" w:cs="Times New Roman"/>
          <w:sz w:val="24"/>
          <w:szCs w:val="24"/>
          <w:lang w:val="ru-RU"/>
        </w:rPr>
        <w:t>岁，</w:t>
      </w:r>
      <w:r w:rsidR="00AE6439" w:rsidRPr="00DA2526">
        <w:rPr>
          <w:rFonts w:ascii="Times New Roman" w:eastAsia="宋体" w:hAnsi="Times New Roman" w:cs="Times New Roman" w:hint="eastAsia"/>
          <w:sz w:val="24"/>
          <w:szCs w:val="24"/>
          <w:lang w:val="ru-RU"/>
        </w:rPr>
        <w:t>按照延迟退休方案，男性退休后领取</w:t>
      </w:r>
      <w:r w:rsidR="00C47CEA">
        <w:rPr>
          <w:rFonts w:ascii="Times New Roman" w:eastAsia="宋体" w:hAnsi="Times New Roman" w:cs="Times New Roman" w:hint="eastAsia"/>
          <w:sz w:val="24"/>
          <w:szCs w:val="24"/>
          <w:lang w:val="ru-RU"/>
        </w:rPr>
        <w:t>退休</w:t>
      </w:r>
      <w:r w:rsidR="00AE6439" w:rsidRPr="00DA2526">
        <w:rPr>
          <w:rFonts w:ascii="Times New Roman" w:eastAsia="宋体" w:hAnsi="Times New Roman" w:cs="Times New Roman" w:hint="eastAsia"/>
          <w:sz w:val="24"/>
          <w:szCs w:val="24"/>
          <w:lang w:val="ru-RU"/>
        </w:rPr>
        <w:t>金的时间仅为</w:t>
      </w:r>
      <w:r w:rsidR="00AE6439" w:rsidRPr="00DA2526">
        <w:rPr>
          <w:rFonts w:ascii="Times New Roman" w:eastAsia="宋体" w:hAnsi="Times New Roman" w:cs="Times New Roman" w:hint="eastAsia"/>
          <w:sz w:val="24"/>
          <w:szCs w:val="24"/>
          <w:lang w:val="ru-RU"/>
        </w:rPr>
        <w:t>1</w:t>
      </w:r>
      <w:r w:rsidR="00AE6439" w:rsidRPr="00DA2526">
        <w:rPr>
          <w:rFonts w:ascii="Times New Roman" w:eastAsia="宋体" w:hAnsi="Times New Roman" w:cs="Times New Roman"/>
          <w:sz w:val="24"/>
          <w:szCs w:val="24"/>
          <w:lang w:val="ru-RU"/>
        </w:rPr>
        <w:t>.5</w:t>
      </w:r>
      <w:r w:rsidR="00AE6439" w:rsidRPr="00DA2526">
        <w:rPr>
          <w:rFonts w:ascii="Times New Roman" w:eastAsia="宋体" w:hAnsi="Times New Roman" w:cs="Times New Roman" w:hint="eastAsia"/>
          <w:sz w:val="24"/>
          <w:szCs w:val="24"/>
          <w:lang w:val="ru-RU"/>
        </w:rPr>
        <w:t>年；女性领取</w:t>
      </w:r>
      <w:r w:rsidR="00C47CEA">
        <w:rPr>
          <w:rFonts w:ascii="Times New Roman" w:eastAsia="宋体" w:hAnsi="Times New Roman" w:cs="Times New Roman" w:hint="eastAsia"/>
          <w:sz w:val="24"/>
          <w:szCs w:val="24"/>
          <w:lang w:val="ru-RU"/>
        </w:rPr>
        <w:t>退休</w:t>
      </w:r>
      <w:r w:rsidR="00AE6439" w:rsidRPr="00DA2526">
        <w:rPr>
          <w:rFonts w:ascii="Times New Roman" w:eastAsia="宋体" w:hAnsi="Times New Roman" w:cs="Times New Roman" w:hint="eastAsia"/>
          <w:sz w:val="24"/>
          <w:szCs w:val="24"/>
          <w:lang w:val="ru-RU"/>
        </w:rPr>
        <w:t>金的时间为</w:t>
      </w:r>
      <w:r w:rsidR="00AE6439" w:rsidRPr="00DA2526">
        <w:rPr>
          <w:rFonts w:ascii="Times New Roman" w:eastAsia="宋体" w:hAnsi="Times New Roman" w:cs="Times New Roman" w:hint="eastAsia"/>
          <w:sz w:val="24"/>
          <w:szCs w:val="24"/>
          <w:lang w:val="ru-RU"/>
        </w:rPr>
        <w:t>1</w:t>
      </w:r>
      <w:r w:rsidR="00AE6439" w:rsidRPr="00DA2526">
        <w:rPr>
          <w:rFonts w:ascii="Times New Roman" w:eastAsia="宋体" w:hAnsi="Times New Roman" w:cs="Times New Roman"/>
          <w:sz w:val="24"/>
          <w:szCs w:val="24"/>
          <w:lang w:val="ru-RU"/>
        </w:rPr>
        <w:t>7.6</w:t>
      </w:r>
      <w:r w:rsidR="00AE6439" w:rsidRPr="00DA2526">
        <w:rPr>
          <w:rFonts w:ascii="Times New Roman" w:eastAsia="宋体" w:hAnsi="Times New Roman" w:cs="Times New Roman"/>
          <w:sz w:val="24"/>
          <w:szCs w:val="24"/>
          <w:lang w:val="ru-RU"/>
        </w:rPr>
        <w:t>年。而</w:t>
      </w:r>
      <w:r w:rsidR="00AE6439" w:rsidRPr="00DA2526">
        <w:rPr>
          <w:rFonts w:ascii="Times New Roman" w:eastAsia="宋体" w:hAnsi="Times New Roman" w:cs="Times New Roman" w:hint="eastAsia"/>
          <w:sz w:val="24"/>
          <w:szCs w:val="24"/>
          <w:lang w:val="ru-RU"/>
        </w:rPr>
        <w:t>在欧洲发达国家，男性退休年龄为</w:t>
      </w:r>
      <w:r w:rsidR="00AE6439" w:rsidRPr="00DA2526">
        <w:rPr>
          <w:rFonts w:ascii="Times New Roman" w:eastAsia="宋体" w:hAnsi="Times New Roman" w:cs="Times New Roman" w:hint="eastAsia"/>
          <w:sz w:val="24"/>
          <w:szCs w:val="24"/>
          <w:lang w:val="ru-RU"/>
        </w:rPr>
        <w:t>67</w:t>
      </w:r>
      <w:r w:rsidR="00AE6439" w:rsidRPr="00DA2526">
        <w:rPr>
          <w:rFonts w:ascii="Times New Roman" w:eastAsia="宋体" w:hAnsi="Times New Roman" w:cs="Times New Roman" w:hint="eastAsia"/>
          <w:sz w:val="24"/>
          <w:szCs w:val="24"/>
          <w:lang w:val="ru-RU"/>
        </w:rPr>
        <w:t>岁，</w:t>
      </w:r>
      <w:r w:rsidR="00081873">
        <w:rPr>
          <w:rFonts w:ascii="Times New Roman" w:eastAsia="宋体" w:hAnsi="Times New Roman" w:cs="Times New Roman" w:hint="eastAsia"/>
          <w:sz w:val="24"/>
          <w:szCs w:val="24"/>
          <w:lang w:val="ru-RU"/>
        </w:rPr>
        <w:t>平均</w:t>
      </w:r>
      <w:r w:rsidR="00AE6439" w:rsidRPr="00DA2526">
        <w:rPr>
          <w:rFonts w:ascii="Times New Roman" w:eastAsia="宋体" w:hAnsi="Times New Roman" w:cs="Times New Roman" w:hint="eastAsia"/>
          <w:sz w:val="24"/>
          <w:szCs w:val="24"/>
          <w:lang w:val="ru-RU"/>
        </w:rPr>
        <w:t>预期寿命为</w:t>
      </w:r>
      <w:r w:rsidR="00AE6439" w:rsidRPr="00DA2526">
        <w:rPr>
          <w:rFonts w:ascii="Times New Roman" w:eastAsia="宋体" w:hAnsi="Times New Roman" w:cs="Times New Roman" w:hint="eastAsia"/>
          <w:sz w:val="24"/>
          <w:szCs w:val="24"/>
          <w:lang w:val="ru-RU"/>
        </w:rPr>
        <w:t>79</w:t>
      </w:r>
      <w:r w:rsidR="00AE6439" w:rsidRPr="00DA2526">
        <w:rPr>
          <w:rFonts w:ascii="Times New Roman" w:eastAsia="宋体" w:hAnsi="Times New Roman" w:cs="Times New Roman" w:hint="eastAsia"/>
          <w:sz w:val="24"/>
          <w:szCs w:val="24"/>
          <w:lang w:val="ru-RU"/>
        </w:rPr>
        <w:t>岁，领取</w:t>
      </w:r>
      <w:r w:rsidR="00C47CEA">
        <w:rPr>
          <w:rFonts w:ascii="Times New Roman" w:eastAsia="宋体" w:hAnsi="Times New Roman" w:cs="Times New Roman" w:hint="eastAsia"/>
          <w:sz w:val="24"/>
          <w:szCs w:val="24"/>
          <w:lang w:val="ru-RU"/>
        </w:rPr>
        <w:t>退休</w:t>
      </w:r>
      <w:r w:rsidR="00AE6439" w:rsidRPr="00DA2526">
        <w:rPr>
          <w:rFonts w:ascii="Times New Roman" w:eastAsia="宋体" w:hAnsi="Times New Roman" w:cs="Times New Roman" w:hint="eastAsia"/>
          <w:sz w:val="24"/>
          <w:szCs w:val="24"/>
          <w:lang w:val="ru-RU"/>
        </w:rPr>
        <w:t>金的时间为</w:t>
      </w:r>
      <w:r w:rsidR="00AE6439" w:rsidRPr="00DA2526">
        <w:rPr>
          <w:rFonts w:ascii="Times New Roman" w:eastAsia="宋体" w:hAnsi="Times New Roman" w:cs="Times New Roman" w:hint="eastAsia"/>
          <w:sz w:val="24"/>
          <w:szCs w:val="24"/>
          <w:lang w:val="ru-RU"/>
        </w:rPr>
        <w:t>12</w:t>
      </w:r>
      <w:r w:rsidR="00AE6439" w:rsidRPr="00DA2526">
        <w:rPr>
          <w:rFonts w:ascii="Times New Roman" w:eastAsia="宋体" w:hAnsi="Times New Roman" w:cs="Times New Roman" w:hint="eastAsia"/>
          <w:sz w:val="24"/>
          <w:szCs w:val="24"/>
          <w:lang w:val="ru-RU"/>
        </w:rPr>
        <w:t>年，女性退休年龄为</w:t>
      </w:r>
      <w:r w:rsidR="00AE6439" w:rsidRPr="00DA2526">
        <w:rPr>
          <w:rFonts w:ascii="Times New Roman" w:eastAsia="宋体" w:hAnsi="Times New Roman" w:cs="Times New Roman" w:hint="eastAsia"/>
          <w:sz w:val="24"/>
          <w:szCs w:val="24"/>
          <w:lang w:val="ru-RU"/>
        </w:rPr>
        <w:t>63-65</w:t>
      </w:r>
      <w:r w:rsidR="00AE6439" w:rsidRPr="00DA2526">
        <w:rPr>
          <w:rFonts w:ascii="Times New Roman" w:eastAsia="宋体" w:hAnsi="Times New Roman" w:cs="Times New Roman" w:hint="eastAsia"/>
          <w:sz w:val="24"/>
          <w:szCs w:val="24"/>
          <w:lang w:val="ru-RU"/>
        </w:rPr>
        <w:t>岁，平均预期寿命为</w:t>
      </w:r>
      <w:r w:rsidR="00AE6439" w:rsidRPr="00DA2526">
        <w:rPr>
          <w:rFonts w:ascii="Times New Roman" w:eastAsia="宋体" w:hAnsi="Times New Roman" w:cs="Times New Roman" w:hint="eastAsia"/>
          <w:sz w:val="24"/>
          <w:szCs w:val="24"/>
          <w:lang w:val="ru-RU"/>
        </w:rPr>
        <w:t>84</w:t>
      </w:r>
      <w:r w:rsidR="00AE6439" w:rsidRPr="00DA2526">
        <w:rPr>
          <w:rFonts w:ascii="Times New Roman" w:eastAsia="宋体" w:hAnsi="Times New Roman" w:cs="Times New Roman" w:hint="eastAsia"/>
          <w:sz w:val="24"/>
          <w:szCs w:val="24"/>
          <w:lang w:val="ru-RU"/>
        </w:rPr>
        <w:t>岁，领取</w:t>
      </w:r>
      <w:r w:rsidR="00C47CEA">
        <w:rPr>
          <w:rFonts w:ascii="Times New Roman" w:eastAsia="宋体" w:hAnsi="Times New Roman" w:cs="Times New Roman" w:hint="eastAsia"/>
          <w:sz w:val="24"/>
          <w:szCs w:val="24"/>
          <w:lang w:val="ru-RU"/>
        </w:rPr>
        <w:t>退休</w:t>
      </w:r>
      <w:r w:rsidR="00AE6439" w:rsidRPr="00DA2526">
        <w:rPr>
          <w:rFonts w:ascii="Times New Roman" w:eastAsia="宋体" w:hAnsi="Times New Roman" w:cs="Times New Roman" w:hint="eastAsia"/>
          <w:sz w:val="24"/>
          <w:szCs w:val="24"/>
          <w:lang w:val="ru-RU"/>
        </w:rPr>
        <w:t>金的时间达</w:t>
      </w:r>
      <w:r w:rsidR="00AE6439" w:rsidRPr="00DA2526">
        <w:rPr>
          <w:rFonts w:ascii="Times New Roman" w:eastAsia="宋体" w:hAnsi="Times New Roman" w:cs="Times New Roman" w:hint="eastAsia"/>
          <w:sz w:val="24"/>
          <w:szCs w:val="24"/>
          <w:lang w:val="ru-RU"/>
        </w:rPr>
        <w:t>2</w:t>
      </w:r>
      <w:r w:rsidR="00AE6439" w:rsidRPr="00DA2526">
        <w:rPr>
          <w:rFonts w:ascii="Times New Roman" w:eastAsia="宋体" w:hAnsi="Times New Roman" w:cs="Times New Roman"/>
          <w:sz w:val="24"/>
          <w:szCs w:val="24"/>
          <w:lang w:val="ru-RU"/>
        </w:rPr>
        <w:t>0</w:t>
      </w:r>
      <w:r w:rsidR="00AE6439" w:rsidRPr="00DA2526">
        <w:rPr>
          <w:rFonts w:ascii="Times New Roman" w:eastAsia="宋体" w:hAnsi="Times New Roman" w:cs="Times New Roman"/>
          <w:sz w:val="24"/>
          <w:szCs w:val="24"/>
          <w:lang w:val="ru-RU"/>
        </w:rPr>
        <w:t>年</w:t>
      </w:r>
      <w:r w:rsidR="00AE6439" w:rsidRPr="00DA2526">
        <w:rPr>
          <w:rFonts w:ascii="Times New Roman" w:eastAsia="宋体" w:hAnsi="Times New Roman" w:cs="Times New Roman" w:hint="eastAsia"/>
          <w:sz w:val="24"/>
          <w:szCs w:val="24"/>
          <w:lang w:val="ru-RU"/>
        </w:rPr>
        <w:t>以上</w:t>
      </w:r>
      <w:r w:rsidR="00AE6439" w:rsidRPr="00DA2526">
        <w:rPr>
          <w:rFonts w:ascii="Times New Roman" w:eastAsia="宋体" w:hAnsi="Times New Roman" w:cs="Times New Roman"/>
          <w:sz w:val="24"/>
          <w:szCs w:val="24"/>
          <w:vertAlign w:val="superscript"/>
          <w:lang w:val="ru-RU"/>
        </w:rPr>
        <w:footnoteReference w:id="15"/>
      </w:r>
      <w:r w:rsidR="00AE6439" w:rsidRPr="00DA2526">
        <w:rPr>
          <w:rFonts w:ascii="Times New Roman" w:eastAsia="宋体" w:hAnsi="Times New Roman" w:cs="Times New Roman" w:hint="eastAsia"/>
          <w:sz w:val="24"/>
          <w:szCs w:val="24"/>
          <w:lang w:val="ru-RU"/>
        </w:rPr>
        <w:t>。从各地区的预期寿命差距看，尽管印古什共和国人口的预期寿命较长，达</w:t>
      </w:r>
      <w:r w:rsidR="00AE6439" w:rsidRPr="00DA2526">
        <w:rPr>
          <w:rFonts w:ascii="Times New Roman" w:eastAsia="宋体" w:hAnsi="Times New Roman" w:cs="Times New Roman" w:hint="eastAsia"/>
          <w:sz w:val="24"/>
          <w:szCs w:val="24"/>
          <w:lang w:val="ru-RU"/>
        </w:rPr>
        <w:t>81</w:t>
      </w:r>
      <w:r w:rsidR="00AE6439" w:rsidRPr="00DA2526">
        <w:rPr>
          <w:rFonts w:ascii="Times New Roman" w:eastAsia="宋体" w:hAnsi="Times New Roman" w:cs="Times New Roman" w:hint="eastAsia"/>
          <w:sz w:val="24"/>
          <w:szCs w:val="24"/>
          <w:lang w:val="ru-RU"/>
        </w:rPr>
        <w:t>岁，但克麦罗沃州、伊尔库茨克州的预期寿命为</w:t>
      </w:r>
      <w:r w:rsidR="00AE6439" w:rsidRPr="00DA2526">
        <w:rPr>
          <w:rFonts w:ascii="Times New Roman" w:eastAsia="宋体" w:hAnsi="Times New Roman" w:cs="Times New Roman" w:hint="eastAsia"/>
          <w:sz w:val="24"/>
          <w:szCs w:val="24"/>
          <w:lang w:val="ru-RU"/>
        </w:rPr>
        <w:t>6</w:t>
      </w:r>
      <w:r w:rsidR="00AE6439" w:rsidRPr="00DA2526">
        <w:rPr>
          <w:rFonts w:ascii="Times New Roman" w:eastAsia="宋体" w:hAnsi="Times New Roman" w:cs="Times New Roman"/>
          <w:sz w:val="24"/>
          <w:szCs w:val="24"/>
          <w:lang w:val="ru-RU"/>
        </w:rPr>
        <w:t>9</w:t>
      </w:r>
      <w:r w:rsidR="00AE6439" w:rsidRPr="00DA2526">
        <w:rPr>
          <w:rFonts w:ascii="Times New Roman" w:eastAsia="宋体" w:hAnsi="Times New Roman" w:cs="Times New Roman"/>
          <w:sz w:val="24"/>
          <w:szCs w:val="24"/>
          <w:lang w:val="ru-RU"/>
        </w:rPr>
        <w:t>岁、</w:t>
      </w:r>
      <w:r w:rsidR="00AE6439" w:rsidRPr="00DA2526">
        <w:rPr>
          <w:rFonts w:ascii="Times New Roman" w:eastAsia="宋体" w:hAnsi="Times New Roman" w:cs="Times New Roman" w:hint="eastAsia"/>
          <w:sz w:val="24"/>
          <w:szCs w:val="24"/>
          <w:lang w:val="ru-RU"/>
        </w:rPr>
        <w:t>阿穆尔州为</w:t>
      </w:r>
      <w:r w:rsidR="00AE6439" w:rsidRPr="00DA2526">
        <w:rPr>
          <w:rFonts w:ascii="Times New Roman" w:eastAsia="宋体" w:hAnsi="Times New Roman" w:cs="Times New Roman" w:hint="eastAsia"/>
          <w:sz w:val="24"/>
          <w:szCs w:val="24"/>
          <w:lang w:val="ru-RU"/>
        </w:rPr>
        <w:t>6</w:t>
      </w:r>
      <w:r w:rsidR="00AE6439" w:rsidRPr="00DA2526">
        <w:rPr>
          <w:rFonts w:ascii="Times New Roman" w:eastAsia="宋体" w:hAnsi="Times New Roman" w:cs="Times New Roman"/>
          <w:sz w:val="24"/>
          <w:szCs w:val="24"/>
          <w:lang w:val="ru-RU"/>
        </w:rPr>
        <w:t>8</w:t>
      </w:r>
      <w:r w:rsidR="00AE6439" w:rsidRPr="00DA2526">
        <w:rPr>
          <w:rFonts w:ascii="Times New Roman" w:eastAsia="宋体" w:hAnsi="Times New Roman" w:cs="Times New Roman"/>
          <w:sz w:val="24"/>
          <w:szCs w:val="24"/>
          <w:lang w:val="ru-RU"/>
        </w:rPr>
        <w:t>岁，</w:t>
      </w:r>
      <w:r w:rsidR="00AE6439" w:rsidRPr="00DA2526">
        <w:rPr>
          <w:rFonts w:ascii="Times New Roman" w:eastAsia="宋体" w:hAnsi="Times New Roman" w:cs="Times New Roman" w:hint="eastAsia"/>
          <w:sz w:val="24"/>
          <w:szCs w:val="24"/>
          <w:lang w:val="ru-RU"/>
        </w:rPr>
        <w:t>犹太自治州和特瓦共和国分别为</w:t>
      </w:r>
      <w:r w:rsidR="00AE6439" w:rsidRPr="00DA2526">
        <w:rPr>
          <w:rFonts w:ascii="Times New Roman" w:eastAsia="宋体" w:hAnsi="Times New Roman" w:cs="Times New Roman" w:hint="eastAsia"/>
          <w:sz w:val="24"/>
          <w:szCs w:val="24"/>
          <w:lang w:val="ru-RU"/>
        </w:rPr>
        <w:t>6</w:t>
      </w:r>
      <w:r w:rsidR="00AE6439" w:rsidRPr="00DA2526">
        <w:rPr>
          <w:rFonts w:ascii="Times New Roman" w:eastAsia="宋体" w:hAnsi="Times New Roman" w:cs="Times New Roman"/>
          <w:sz w:val="24"/>
          <w:szCs w:val="24"/>
          <w:lang w:val="ru-RU"/>
        </w:rPr>
        <w:t>6</w:t>
      </w:r>
      <w:r w:rsidR="00AE6439" w:rsidRPr="00DA2526">
        <w:rPr>
          <w:rFonts w:ascii="Times New Roman" w:eastAsia="宋体" w:hAnsi="Times New Roman" w:cs="Times New Roman"/>
          <w:sz w:val="24"/>
          <w:szCs w:val="24"/>
          <w:lang w:val="ru-RU"/>
        </w:rPr>
        <w:t>岁和</w:t>
      </w:r>
      <w:r w:rsidR="00AE6439" w:rsidRPr="00DA2526">
        <w:rPr>
          <w:rFonts w:ascii="Times New Roman" w:eastAsia="宋体" w:hAnsi="Times New Roman" w:cs="Times New Roman" w:hint="eastAsia"/>
          <w:sz w:val="24"/>
          <w:szCs w:val="24"/>
          <w:lang w:val="ru-RU"/>
        </w:rPr>
        <w:t>6</w:t>
      </w:r>
      <w:r w:rsidR="00AE6439" w:rsidRPr="00DA2526">
        <w:rPr>
          <w:rFonts w:ascii="Times New Roman" w:eastAsia="宋体" w:hAnsi="Times New Roman" w:cs="Times New Roman"/>
          <w:sz w:val="24"/>
          <w:szCs w:val="24"/>
          <w:lang w:val="ru-RU"/>
        </w:rPr>
        <w:t>4</w:t>
      </w:r>
      <w:r w:rsidR="00AE6439" w:rsidRPr="00DA2526">
        <w:rPr>
          <w:rFonts w:ascii="Times New Roman" w:eastAsia="宋体" w:hAnsi="Times New Roman" w:cs="Times New Roman"/>
          <w:sz w:val="24"/>
          <w:szCs w:val="24"/>
          <w:lang w:val="ru-RU"/>
        </w:rPr>
        <w:t>岁</w:t>
      </w:r>
      <w:r w:rsidR="00AE6439" w:rsidRPr="00DA2526">
        <w:rPr>
          <w:rFonts w:ascii="Times New Roman" w:eastAsia="宋体" w:hAnsi="Times New Roman" w:cs="Times New Roman" w:hint="eastAsia"/>
          <w:sz w:val="24"/>
          <w:szCs w:val="24"/>
          <w:lang w:val="ru-RU"/>
        </w:rPr>
        <w:t>。男性退休年龄为</w:t>
      </w:r>
      <w:r w:rsidR="00AE6439" w:rsidRPr="00DA2526">
        <w:rPr>
          <w:rFonts w:ascii="Times New Roman" w:eastAsia="宋体" w:hAnsi="Times New Roman" w:cs="Times New Roman" w:hint="eastAsia"/>
          <w:sz w:val="24"/>
          <w:szCs w:val="24"/>
          <w:lang w:val="ru-RU"/>
        </w:rPr>
        <w:t>6</w:t>
      </w:r>
      <w:r w:rsidR="00AE6439" w:rsidRPr="00DA2526">
        <w:rPr>
          <w:rFonts w:ascii="Times New Roman" w:eastAsia="宋体" w:hAnsi="Times New Roman" w:cs="Times New Roman"/>
          <w:sz w:val="24"/>
          <w:szCs w:val="24"/>
          <w:lang w:val="ru-RU"/>
        </w:rPr>
        <w:t>0</w:t>
      </w:r>
      <w:r w:rsidR="00AE6439" w:rsidRPr="00DA2526">
        <w:rPr>
          <w:rFonts w:ascii="Times New Roman" w:eastAsia="宋体" w:hAnsi="Times New Roman" w:cs="Times New Roman"/>
          <w:sz w:val="24"/>
          <w:szCs w:val="24"/>
          <w:lang w:val="ru-RU"/>
        </w:rPr>
        <w:t>岁的情况下，</w:t>
      </w:r>
      <w:r w:rsidR="00AE6439" w:rsidRPr="00DA2526">
        <w:rPr>
          <w:rFonts w:ascii="Times New Roman" w:eastAsia="宋体" w:hAnsi="Times New Roman" w:cs="Times New Roman" w:hint="eastAsia"/>
          <w:sz w:val="24"/>
          <w:szCs w:val="24"/>
          <w:lang w:val="ru-RU"/>
        </w:rPr>
        <w:t>特瓦共和国、犹太自治区和楚科奇自治区</w:t>
      </w:r>
      <w:r w:rsidR="00081873">
        <w:rPr>
          <w:rFonts w:ascii="Times New Roman" w:eastAsia="宋体" w:hAnsi="Times New Roman" w:cs="Times New Roman" w:hint="eastAsia"/>
          <w:sz w:val="24"/>
          <w:szCs w:val="24"/>
          <w:lang w:val="ru-RU"/>
        </w:rPr>
        <w:t>的</w:t>
      </w:r>
      <w:r w:rsidR="00AE6439" w:rsidRPr="00DA2526">
        <w:rPr>
          <w:rFonts w:ascii="Times New Roman" w:eastAsia="宋体" w:hAnsi="Times New Roman" w:cs="Times New Roman" w:hint="eastAsia"/>
          <w:sz w:val="24"/>
          <w:szCs w:val="24"/>
          <w:lang w:val="ru-RU"/>
        </w:rPr>
        <w:t>男性</w:t>
      </w:r>
      <w:r w:rsidR="00081873">
        <w:rPr>
          <w:rFonts w:ascii="Times New Roman" w:eastAsia="宋体" w:hAnsi="Times New Roman" w:cs="Times New Roman" w:hint="eastAsia"/>
          <w:sz w:val="24"/>
          <w:szCs w:val="24"/>
          <w:lang w:val="ru-RU"/>
        </w:rPr>
        <w:t>平均不</w:t>
      </w:r>
      <w:r w:rsidR="00AE6439" w:rsidRPr="00DA2526">
        <w:rPr>
          <w:rFonts w:ascii="Times New Roman" w:eastAsia="宋体" w:hAnsi="Times New Roman" w:cs="Times New Roman" w:hint="eastAsia"/>
          <w:sz w:val="24"/>
          <w:szCs w:val="24"/>
          <w:lang w:val="ru-RU"/>
        </w:rPr>
        <w:t>能活到退休年龄。而男性退休年龄延迟至</w:t>
      </w:r>
      <w:r w:rsidR="00AE6439" w:rsidRPr="00DA2526">
        <w:rPr>
          <w:rFonts w:ascii="Times New Roman" w:eastAsia="宋体" w:hAnsi="Times New Roman" w:cs="Times New Roman" w:hint="eastAsia"/>
          <w:sz w:val="24"/>
          <w:szCs w:val="24"/>
          <w:lang w:val="ru-RU"/>
        </w:rPr>
        <w:t>65</w:t>
      </w:r>
      <w:r w:rsidR="00AE6439" w:rsidRPr="00DA2526">
        <w:rPr>
          <w:rFonts w:ascii="Times New Roman" w:eastAsia="宋体" w:hAnsi="Times New Roman" w:cs="Times New Roman" w:hint="eastAsia"/>
          <w:sz w:val="24"/>
          <w:szCs w:val="24"/>
          <w:lang w:val="ru-RU"/>
        </w:rPr>
        <w:t>年，则俄罗斯</w:t>
      </w:r>
      <w:r w:rsidR="00AE6439">
        <w:rPr>
          <w:rFonts w:ascii="Times New Roman" w:eastAsia="宋体" w:hAnsi="Times New Roman" w:cs="Times New Roman" w:hint="eastAsia"/>
          <w:sz w:val="24"/>
          <w:szCs w:val="24"/>
          <w:lang w:val="ru-RU"/>
        </w:rPr>
        <w:t>有</w:t>
      </w:r>
      <w:r w:rsidR="00AE6439" w:rsidRPr="00DA2526">
        <w:rPr>
          <w:rFonts w:ascii="Times New Roman" w:eastAsia="宋体" w:hAnsi="Times New Roman" w:cs="Times New Roman" w:hint="eastAsia"/>
          <w:sz w:val="24"/>
          <w:szCs w:val="24"/>
          <w:lang w:val="ru-RU"/>
        </w:rPr>
        <w:t>37</w:t>
      </w:r>
      <w:r w:rsidR="00AE6439" w:rsidRPr="00DA2526">
        <w:rPr>
          <w:rFonts w:ascii="Times New Roman" w:eastAsia="宋体" w:hAnsi="Times New Roman" w:cs="Times New Roman" w:hint="eastAsia"/>
          <w:sz w:val="24"/>
          <w:szCs w:val="24"/>
          <w:lang w:val="ru-RU"/>
        </w:rPr>
        <w:t>个地区的男性平均活不到退休，占俄罗斯地区总数的</w:t>
      </w:r>
      <w:r w:rsidR="00AE6439" w:rsidRPr="00DA2526">
        <w:rPr>
          <w:rFonts w:ascii="Times New Roman" w:eastAsia="宋体" w:hAnsi="Times New Roman" w:cs="Times New Roman" w:hint="eastAsia"/>
          <w:sz w:val="24"/>
          <w:szCs w:val="24"/>
          <w:lang w:val="ru-RU"/>
        </w:rPr>
        <w:t>4</w:t>
      </w:r>
      <w:r w:rsidR="00AE6439" w:rsidRPr="00DA2526">
        <w:rPr>
          <w:rFonts w:ascii="Times New Roman" w:eastAsia="宋体" w:hAnsi="Times New Roman" w:cs="Times New Roman"/>
          <w:sz w:val="24"/>
          <w:szCs w:val="24"/>
          <w:lang w:val="ru-RU"/>
        </w:rPr>
        <w:t>4%</w:t>
      </w:r>
      <w:r w:rsidR="00AE6439" w:rsidRPr="00DA2526">
        <w:rPr>
          <w:rFonts w:ascii="Times New Roman" w:eastAsia="宋体" w:hAnsi="Times New Roman" w:cs="Times New Roman"/>
          <w:sz w:val="24"/>
          <w:szCs w:val="24"/>
          <w:vertAlign w:val="superscript"/>
          <w:lang w:val="ru-RU"/>
        </w:rPr>
        <w:footnoteReference w:id="16"/>
      </w:r>
      <w:r w:rsidR="00AE6439">
        <w:rPr>
          <w:rFonts w:ascii="Times New Roman" w:eastAsia="宋体" w:hAnsi="Times New Roman" w:cs="Times New Roman"/>
          <w:sz w:val="24"/>
          <w:szCs w:val="24"/>
          <w:lang w:val="ru-RU"/>
        </w:rPr>
        <w:t>。</w:t>
      </w:r>
    </w:p>
    <w:p w:rsidR="00081873" w:rsidRDefault="00797A46" w:rsidP="009530ED">
      <w:pPr>
        <w:widowControl/>
        <w:shd w:val="clear" w:color="auto" w:fill="FFFFFF"/>
        <w:spacing w:line="360" w:lineRule="auto"/>
        <w:ind w:firstLineChars="200" w:firstLine="482"/>
        <w:rPr>
          <w:rFonts w:ascii="Times New Roman" w:eastAsia="宋体" w:hAnsi="Times New Roman" w:cs="Times New Roman"/>
          <w:sz w:val="24"/>
          <w:szCs w:val="24"/>
          <w:lang w:val="ru-RU"/>
        </w:rPr>
      </w:pPr>
      <w:r w:rsidRPr="00797A46">
        <w:rPr>
          <w:rFonts w:ascii="Times New Roman" w:eastAsia="宋体" w:hAnsi="Times New Roman" w:cs="Times New Roman" w:hint="eastAsia"/>
          <w:b/>
          <w:sz w:val="24"/>
          <w:szCs w:val="24"/>
          <w:lang w:val="ru-RU"/>
        </w:rPr>
        <w:t>其二，</w:t>
      </w:r>
      <w:r w:rsidR="00ED5F5F">
        <w:rPr>
          <w:rFonts w:ascii="Times New Roman" w:eastAsia="宋体" w:hAnsi="Times New Roman" w:cs="Times New Roman"/>
          <w:b/>
          <w:sz w:val="24"/>
          <w:szCs w:val="24"/>
          <w:lang w:val="ru-RU"/>
        </w:rPr>
        <w:t>业</w:t>
      </w:r>
      <w:r w:rsidR="00AE6439">
        <w:rPr>
          <w:rFonts w:ascii="Times New Roman" w:eastAsia="宋体" w:hAnsi="Times New Roman" w:cs="Times New Roman"/>
          <w:b/>
          <w:sz w:val="24"/>
          <w:szCs w:val="24"/>
          <w:lang w:val="ru-RU"/>
        </w:rPr>
        <w:t>已</w:t>
      </w:r>
      <w:r w:rsidR="00FE67C7">
        <w:rPr>
          <w:rFonts w:ascii="Times New Roman" w:eastAsia="宋体" w:hAnsi="Times New Roman" w:cs="Times New Roman" w:hint="eastAsia"/>
          <w:b/>
          <w:sz w:val="24"/>
          <w:szCs w:val="24"/>
          <w:lang w:val="ru-RU"/>
        </w:rPr>
        <w:t>微薄的退休金获取权有可能被剥夺</w:t>
      </w:r>
      <w:r w:rsidR="00FE67C7" w:rsidRPr="00FE67C7">
        <w:rPr>
          <w:rFonts w:ascii="Times New Roman" w:eastAsia="宋体" w:hAnsi="Times New Roman" w:cs="Times New Roman" w:hint="eastAsia"/>
          <w:sz w:val="24"/>
          <w:szCs w:val="24"/>
          <w:lang w:val="ru-RU"/>
        </w:rPr>
        <w:t>。</w:t>
      </w:r>
      <w:r w:rsidR="00FE67C7">
        <w:rPr>
          <w:rFonts w:ascii="Times New Roman" w:eastAsia="宋体" w:hAnsi="Times New Roman" w:cs="Times New Roman" w:hint="eastAsia"/>
          <w:sz w:val="24"/>
          <w:szCs w:val="24"/>
          <w:lang w:val="ru-RU"/>
        </w:rPr>
        <w:t>俄罗斯</w:t>
      </w:r>
      <w:r w:rsidR="00ED5F5F">
        <w:rPr>
          <w:rFonts w:ascii="Times New Roman" w:eastAsia="宋体" w:hAnsi="Times New Roman" w:cs="Times New Roman" w:hint="eastAsia"/>
          <w:sz w:val="24"/>
          <w:szCs w:val="24"/>
          <w:lang w:val="ru-RU"/>
        </w:rPr>
        <w:t>普通民众的退休金本已微薄，</w:t>
      </w:r>
      <w:r w:rsidR="001C3257" w:rsidRPr="00FE67C7">
        <w:rPr>
          <w:rFonts w:ascii="Times New Roman" w:eastAsia="宋体" w:hAnsi="Times New Roman" w:cs="Times New Roman" w:hint="eastAsia"/>
          <w:sz w:val="24"/>
          <w:szCs w:val="24"/>
          <w:lang w:val="ru-RU"/>
        </w:rPr>
        <w:t>2</w:t>
      </w:r>
      <w:r w:rsidR="001C3257" w:rsidRPr="00DA2526">
        <w:rPr>
          <w:rFonts w:ascii="Times New Roman" w:eastAsia="宋体" w:hAnsi="Times New Roman" w:cs="Times New Roman" w:hint="eastAsia"/>
          <w:sz w:val="24"/>
          <w:szCs w:val="24"/>
          <w:lang w:val="ru-RU"/>
        </w:rPr>
        <w:t>01</w:t>
      </w:r>
      <w:r w:rsidR="00ED5F5F">
        <w:rPr>
          <w:rFonts w:ascii="Times New Roman" w:eastAsia="宋体" w:hAnsi="Times New Roman" w:cs="Times New Roman"/>
          <w:sz w:val="24"/>
          <w:szCs w:val="24"/>
          <w:lang w:val="ru-RU"/>
        </w:rPr>
        <w:t>7</w:t>
      </w:r>
      <w:r w:rsidR="001C3257" w:rsidRPr="00DA2526">
        <w:rPr>
          <w:rFonts w:ascii="Times New Roman" w:eastAsia="宋体" w:hAnsi="Times New Roman" w:cs="Times New Roman" w:hint="eastAsia"/>
          <w:sz w:val="24"/>
          <w:szCs w:val="24"/>
          <w:lang w:val="ru-RU"/>
        </w:rPr>
        <w:t>退休人员</w:t>
      </w:r>
      <w:r w:rsidR="00ED5F5F">
        <w:rPr>
          <w:rFonts w:ascii="Times New Roman" w:eastAsia="宋体" w:hAnsi="Times New Roman" w:cs="Times New Roman" w:hint="eastAsia"/>
          <w:sz w:val="24"/>
          <w:szCs w:val="24"/>
          <w:lang w:val="ru-RU"/>
        </w:rPr>
        <w:t>每月</w:t>
      </w:r>
      <w:r w:rsidR="001C3257" w:rsidRPr="00DA2526">
        <w:rPr>
          <w:rFonts w:ascii="Times New Roman" w:eastAsia="宋体" w:hAnsi="Times New Roman" w:cs="Times New Roman" w:hint="eastAsia"/>
          <w:sz w:val="24"/>
          <w:szCs w:val="24"/>
          <w:lang w:val="ru-RU"/>
        </w:rPr>
        <w:t>平均养老金为</w:t>
      </w:r>
      <w:r w:rsidR="00B032A5" w:rsidRPr="00B032A5">
        <w:rPr>
          <w:rFonts w:ascii="Times New Roman" w:eastAsia="宋体" w:hAnsi="Times New Roman" w:cs="Times New Roman"/>
          <w:sz w:val="24"/>
          <w:szCs w:val="24"/>
          <w:lang w:val="ru-RU"/>
        </w:rPr>
        <w:t>1</w:t>
      </w:r>
      <w:r w:rsidR="00ED5F5F">
        <w:rPr>
          <w:rFonts w:ascii="Times New Roman" w:eastAsia="宋体" w:hAnsi="Times New Roman" w:cs="Times New Roman" w:hint="eastAsia"/>
          <w:sz w:val="24"/>
          <w:szCs w:val="24"/>
          <w:lang w:val="ru-RU"/>
        </w:rPr>
        <w:t>.</w:t>
      </w:r>
      <w:r w:rsidR="00B032A5" w:rsidRPr="00B032A5">
        <w:rPr>
          <w:rFonts w:ascii="Times New Roman" w:eastAsia="宋体" w:hAnsi="Times New Roman" w:cs="Times New Roman"/>
          <w:sz w:val="24"/>
          <w:szCs w:val="24"/>
          <w:lang w:val="ru-RU"/>
        </w:rPr>
        <w:t>4</w:t>
      </w:r>
      <w:r w:rsidR="00ED5F5F">
        <w:rPr>
          <w:rFonts w:ascii="Times New Roman" w:eastAsia="宋体" w:hAnsi="Times New Roman" w:cs="Times New Roman"/>
          <w:sz w:val="24"/>
          <w:szCs w:val="24"/>
          <w:lang w:val="ru-RU"/>
        </w:rPr>
        <w:t>万</w:t>
      </w:r>
      <w:r w:rsidR="001C3257" w:rsidRPr="00DA2526">
        <w:rPr>
          <w:rFonts w:ascii="Times New Roman" w:eastAsia="宋体" w:hAnsi="Times New Roman" w:cs="Times New Roman"/>
          <w:sz w:val="24"/>
          <w:szCs w:val="24"/>
          <w:lang w:val="ru-RU"/>
        </w:rPr>
        <w:t>卢布（约合</w:t>
      </w:r>
      <w:r w:rsidR="001C3257" w:rsidRPr="00DA2526">
        <w:rPr>
          <w:rFonts w:ascii="Times New Roman" w:eastAsia="宋体" w:hAnsi="Times New Roman" w:cs="Times New Roman" w:hint="eastAsia"/>
          <w:sz w:val="24"/>
          <w:szCs w:val="24"/>
          <w:lang w:val="ru-RU"/>
        </w:rPr>
        <w:t>2</w:t>
      </w:r>
      <w:r w:rsidR="00ED5F5F">
        <w:rPr>
          <w:rFonts w:ascii="Times New Roman" w:eastAsia="宋体" w:hAnsi="Times New Roman" w:cs="Times New Roman"/>
          <w:sz w:val="24"/>
          <w:szCs w:val="24"/>
          <w:lang w:val="ru-RU"/>
        </w:rPr>
        <w:t>31</w:t>
      </w:r>
      <w:r w:rsidR="00ED5F5F">
        <w:rPr>
          <w:rFonts w:ascii="Times New Roman" w:eastAsia="宋体" w:hAnsi="Times New Roman" w:cs="Times New Roman" w:hint="eastAsia"/>
          <w:sz w:val="24"/>
          <w:szCs w:val="24"/>
          <w:lang w:val="ru-RU"/>
        </w:rPr>
        <w:t>美元），仅比</w:t>
      </w:r>
      <w:r w:rsidR="00ED5F5F" w:rsidRPr="00DA2526">
        <w:rPr>
          <w:rFonts w:ascii="Times New Roman" w:eastAsia="宋体" w:hAnsi="Times New Roman" w:cs="Times New Roman" w:hint="eastAsia"/>
          <w:sz w:val="24"/>
          <w:szCs w:val="24"/>
          <w:lang w:val="ru-RU"/>
        </w:rPr>
        <w:t>退休人员贫困线</w:t>
      </w:r>
      <w:r w:rsidR="00ED5F5F">
        <w:rPr>
          <w:rFonts w:ascii="Times New Roman" w:eastAsia="宋体" w:hAnsi="Times New Roman" w:cs="Times New Roman" w:hint="eastAsia"/>
          <w:sz w:val="24"/>
          <w:szCs w:val="24"/>
          <w:lang w:val="ru-RU"/>
        </w:rPr>
        <w:t>高</w:t>
      </w:r>
      <w:r w:rsidR="00ED5F5F" w:rsidRPr="00DA2526">
        <w:rPr>
          <w:rFonts w:ascii="Times New Roman" w:eastAsia="宋体" w:hAnsi="Times New Roman" w:cs="Times New Roman" w:hint="eastAsia"/>
          <w:sz w:val="24"/>
          <w:szCs w:val="24"/>
          <w:lang w:val="ru-RU"/>
        </w:rPr>
        <w:t>19</w:t>
      </w:r>
      <w:r w:rsidR="00ED5F5F" w:rsidRPr="00DA2526">
        <w:rPr>
          <w:rFonts w:ascii="Times New Roman" w:eastAsia="宋体" w:hAnsi="Times New Roman" w:cs="Times New Roman" w:hint="eastAsia"/>
          <w:sz w:val="24"/>
          <w:szCs w:val="24"/>
          <w:lang w:val="ru-RU"/>
        </w:rPr>
        <w:t>％</w:t>
      </w:r>
      <w:r w:rsidR="00ED5F5F" w:rsidRPr="00DA2526">
        <w:rPr>
          <w:rFonts w:ascii="Times New Roman" w:eastAsia="宋体" w:hAnsi="Times New Roman" w:cs="Times New Roman"/>
          <w:sz w:val="24"/>
          <w:szCs w:val="24"/>
          <w:vertAlign w:val="superscript"/>
          <w:lang w:val="ru-RU"/>
        </w:rPr>
        <w:footnoteReference w:id="17"/>
      </w:r>
      <w:r w:rsidR="00ED5F5F">
        <w:rPr>
          <w:rFonts w:ascii="Times New Roman" w:eastAsia="宋体" w:hAnsi="Times New Roman" w:cs="Times New Roman" w:hint="eastAsia"/>
          <w:sz w:val="24"/>
          <w:szCs w:val="24"/>
          <w:lang w:val="ru-RU"/>
        </w:rPr>
        <w:t>。</w:t>
      </w:r>
      <w:r w:rsidR="001C3257" w:rsidRPr="00DA2526">
        <w:rPr>
          <w:rFonts w:ascii="Times New Roman" w:eastAsia="宋体" w:hAnsi="Times New Roman" w:cs="Times New Roman" w:hint="eastAsia"/>
          <w:sz w:val="24"/>
          <w:szCs w:val="24"/>
          <w:lang w:val="ru-RU"/>
        </w:rPr>
        <w:t>法国外贸银行全球资产管理公司发布</w:t>
      </w:r>
      <w:r w:rsidR="00ED5F5F">
        <w:rPr>
          <w:rFonts w:ascii="Times New Roman" w:eastAsia="宋体" w:hAnsi="Times New Roman" w:cs="Times New Roman" w:hint="eastAsia"/>
          <w:sz w:val="24"/>
          <w:szCs w:val="24"/>
          <w:lang w:val="ru-RU"/>
        </w:rPr>
        <w:t>的</w:t>
      </w:r>
      <w:r w:rsidR="00357F5C">
        <w:rPr>
          <w:rFonts w:ascii="Times New Roman" w:eastAsia="宋体" w:hAnsi="Times New Roman" w:cs="Times New Roman" w:hint="eastAsia"/>
          <w:sz w:val="24"/>
          <w:szCs w:val="24"/>
          <w:lang w:val="ru-RU"/>
        </w:rPr>
        <w:t>《全球退休指数榜单》显示</w:t>
      </w:r>
      <w:r w:rsidR="001C3257" w:rsidRPr="00DA2526">
        <w:rPr>
          <w:rFonts w:ascii="Times New Roman" w:eastAsia="宋体" w:hAnsi="Times New Roman" w:cs="Times New Roman" w:hint="eastAsia"/>
          <w:sz w:val="24"/>
          <w:szCs w:val="24"/>
          <w:lang w:val="ru-RU"/>
        </w:rPr>
        <w:t>，俄罗斯养老保障水平在</w:t>
      </w:r>
      <w:r w:rsidR="001C3257" w:rsidRPr="00DA2526">
        <w:rPr>
          <w:rFonts w:ascii="Times New Roman" w:eastAsia="宋体" w:hAnsi="Times New Roman" w:cs="Times New Roman" w:hint="eastAsia"/>
          <w:sz w:val="24"/>
          <w:szCs w:val="24"/>
          <w:lang w:val="ru-RU"/>
        </w:rPr>
        <w:t>40</w:t>
      </w:r>
      <w:r w:rsidR="001C3257" w:rsidRPr="00DA2526">
        <w:rPr>
          <w:rFonts w:ascii="Times New Roman" w:eastAsia="宋体" w:hAnsi="Times New Roman" w:cs="Times New Roman" w:hint="eastAsia"/>
          <w:sz w:val="24"/>
          <w:szCs w:val="24"/>
          <w:lang w:val="ru-RU"/>
        </w:rPr>
        <w:t>多个国家中排在倒数第</w:t>
      </w:r>
      <w:r w:rsidR="001C3257" w:rsidRPr="00DA2526">
        <w:rPr>
          <w:rFonts w:ascii="Times New Roman" w:eastAsia="宋体" w:hAnsi="Times New Roman" w:cs="Times New Roman" w:hint="eastAsia"/>
          <w:sz w:val="24"/>
          <w:szCs w:val="24"/>
          <w:lang w:val="ru-RU"/>
        </w:rPr>
        <w:t>5</w:t>
      </w:r>
      <w:r w:rsidR="00357F5C">
        <w:rPr>
          <w:rFonts w:ascii="Times New Roman" w:eastAsia="宋体" w:hAnsi="Times New Roman" w:cs="Times New Roman" w:hint="eastAsia"/>
          <w:sz w:val="24"/>
          <w:szCs w:val="24"/>
          <w:lang w:val="ru-RU"/>
        </w:rPr>
        <w:t>位。当前，俄罗斯约</w:t>
      </w:r>
      <w:r w:rsidR="000A4BA5">
        <w:rPr>
          <w:rFonts w:ascii="Times New Roman" w:eastAsia="宋体" w:hAnsi="Times New Roman" w:cs="Times New Roman" w:hint="eastAsia"/>
          <w:sz w:val="24"/>
          <w:szCs w:val="24"/>
          <w:lang w:val="ru-RU"/>
        </w:rPr>
        <w:t>有</w:t>
      </w:r>
      <w:r w:rsidR="001C3257" w:rsidRPr="00DA2526">
        <w:rPr>
          <w:rFonts w:ascii="Times New Roman" w:eastAsia="宋体" w:hAnsi="Times New Roman" w:cs="Times New Roman" w:hint="eastAsia"/>
          <w:sz w:val="24"/>
          <w:szCs w:val="24"/>
          <w:lang w:val="ru-RU"/>
        </w:rPr>
        <w:t>8%</w:t>
      </w:r>
      <w:r w:rsidR="001C3257" w:rsidRPr="00DA2526">
        <w:rPr>
          <w:rFonts w:ascii="Times New Roman" w:eastAsia="宋体" w:hAnsi="Times New Roman" w:cs="Times New Roman" w:hint="eastAsia"/>
          <w:sz w:val="24"/>
          <w:szCs w:val="24"/>
          <w:lang w:val="ru-RU"/>
        </w:rPr>
        <w:t>的退休人员</w:t>
      </w:r>
      <w:r w:rsidR="00357F5C">
        <w:rPr>
          <w:rFonts w:ascii="Times New Roman" w:eastAsia="宋体" w:hAnsi="Times New Roman" w:cs="Times New Roman" w:hint="eastAsia"/>
          <w:sz w:val="24"/>
          <w:szCs w:val="24"/>
          <w:lang w:val="ru-RU"/>
        </w:rPr>
        <w:t>生活在</w:t>
      </w:r>
      <w:r w:rsidR="001C3257" w:rsidRPr="00DA2526">
        <w:rPr>
          <w:rFonts w:ascii="Times New Roman" w:eastAsia="宋体" w:hAnsi="Times New Roman" w:cs="Times New Roman" w:hint="eastAsia"/>
          <w:sz w:val="24"/>
          <w:szCs w:val="24"/>
          <w:lang w:val="ru-RU"/>
        </w:rPr>
        <w:t>贫困线之下</w:t>
      </w:r>
      <w:r w:rsidR="001C3257" w:rsidRPr="00DA2526">
        <w:rPr>
          <w:rFonts w:ascii="Times New Roman" w:eastAsia="宋体" w:hAnsi="Times New Roman" w:cs="Times New Roman"/>
          <w:sz w:val="24"/>
          <w:szCs w:val="24"/>
          <w:vertAlign w:val="superscript"/>
          <w:lang w:val="ru-RU"/>
        </w:rPr>
        <w:footnoteReference w:id="18"/>
      </w:r>
      <w:r w:rsidR="001C3257" w:rsidRPr="00DA2526">
        <w:rPr>
          <w:rFonts w:ascii="Times New Roman" w:eastAsia="宋体" w:hAnsi="Times New Roman" w:cs="Times New Roman" w:hint="eastAsia"/>
          <w:sz w:val="24"/>
          <w:szCs w:val="24"/>
          <w:lang w:val="ru-RU"/>
        </w:rPr>
        <w:t>。</w:t>
      </w:r>
      <w:r w:rsidR="006B5BFA">
        <w:rPr>
          <w:rFonts w:ascii="Times New Roman" w:eastAsia="宋体" w:hAnsi="Times New Roman" w:cs="Times New Roman" w:hint="eastAsia"/>
          <w:sz w:val="24"/>
          <w:szCs w:val="24"/>
          <w:lang w:val="ru-RU"/>
        </w:rPr>
        <w:t>因退休金不能支撑体面的生活，</w:t>
      </w:r>
      <w:r w:rsidR="006B5BFA" w:rsidRPr="006B5BFA">
        <w:rPr>
          <w:rFonts w:ascii="Times New Roman" w:eastAsia="宋体" w:hAnsi="Times New Roman" w:cs="Times New Roman" w:hint="eastAsia"/>
          <w:color w:val="000000" w:themeColor="text1"/>
          <w:sz w:val="24"/>
          <w:szCs w:val="24"/>
        </w:rPr>
        <w:t>约有</w:t>
      </w:r>
      <w:r w:rsidR="006B5BFA" w:rsidRPr="006B5BFA">
        <w:rPr>
          <w:rFonts w:ascii="Times New Roman" w:eastAsia="宋体" w:hAnsi="Times New Roman" w:cs="Times New Roman" w:hint="eastAsia"/>
          <w:color w:val="000000" w:themeColor="text1"/>
          <w:sz w:val="24"/>
          <w:szCs w:val="24"/>
        </w:rPr>
        <w:t>1</w:t>
      </w:r>
      <w:r w:rsidR="006B5BFA" w:rsidRPr="006B5BFA">
        <w:rPr>
          <w:rFonts w:ascii="Times New Roman" w:eastAsia="宋体" w:hAnsi="Times New Roman" w:cs="Times New Roman"/>
          <w:color w:val="000000" w:themeColor="text1"/>
          <w:sz w:val="24"/>
          <w:szCs w:val="24"/>
        </w:rPr>
        <w:t>/3</w:t>
      </w:r>
      <w:r w:rsidR="006B5BFA" w:rsidRPr="006B5BFA">
        <w:rPr>
          <w:rFonts w:ascii="Times New Roman" w:eastAsia="宋体" w:hAnsi="Times New Roman" w:cs="Times New Roman"/>
          <w:color w:val="000000" w:themeColor="text1"/>
          <w:sz w:val="24"/>
          <w:szCs w:val="24"/>
        </w:rPr>
        <w:t>的退休人员选择继续工作。</w:t>
      </w:r>
      <w:r w:rsidR="00F32E08">
        <w:rPr>
          <w:rFonts w:ascii="Times New Roman" w:eastAsia="宋体" w:hAnsi="Times New Roman" w:cs="Times New Roman"/>
          <w:color w:val="000000" w:themeColor="text1"/>
          <w:sz w:val="24"/>
          <w:szCs w:val="24"/>
        </w:rPr>
        <w:t>在</w:t>
      </w:r>
      <w:r w:rsidR="00ED5F5F">
        <w:rPr>
          <w:rFonts w:ascii="Times New Roman" w:eastAsia="宋体" w:hAnsi="Times New Roman" w:cs="Times New Roman" w:hint="eastAsia"/>
          <w:sz w:val="24"/>
          <w:szCs w:val="24"/>
          <w:lang w:val="ru-RU"/>
        </w:rPr>
        <w:t>延迟退休方案</w:t>
      </w:r>
      <w:r w:rsidR="00FE67C7">
        <w:rPr>
          <w:rFonts w:ascii="Times New Roman" w:eastAsia="宋体" w:hAnsi="Times New Roman" w:cs="Times New Roman" w:hint="eastAsia"/>
          <w:sz w:val="24"/>
          <w:szCs w:val="24"/>
          <w:lang w:val="ru-RU"/>
        </w:rPr>
        <w:t>使多数人活不到退休年龄</w:t>
      </w:r>
      <w:r w:rsidR="00ED5F5F">
        <w:rPr>
          <w:rFonts w:ascii="Times New Roman" w:eastAsia="宋体" w:hAnsi="Times New Roman" w:cs="Times New Roman" w:hint="eastAsia"/>
          <w:sz w:val="24"/>
          <w:szCs w:val="24"/>
          <w:lang w:val="ru-RU"/>
        </w:rPr>
        <w:t>的</w:t>
      </w:r>
      <w:r w:rsidR="000A4BA5">
        <w:rPr>
          <w:rFonts w:ascii="Times New Roman" w:eastAsia="宋体" w:hAnsi="Times New Roman" w:cs="Times New Roman" w:hint="eastAsia"/>
          <w:sz w:val="24"/>
          <w:szCs w:val="24"/>
          <w:lang w:val="ru-RU"/>
        </w:rPr>
        <w:t>情况</w:t>
      </w:r>
      <w:r w:rsidR="00ED5F5F">
        <w:rPr>
          <w:rFonts w:ascii="Times New Roman" w:eastAsia="宋体" w:hAnsi="Times New Roman" w:cs="Times New Roman" w:hint="eastAsia"/>
          <w:sz w:val="24"/>
          <w:szCs w:val="24"/>
          <w:lang w:val="ru-RU"/>
        </w:rPr>
        <w:t>下</w:t>
      </w:r>
      <w:r w:rsidR="00FE67C7">
        <w:rPr>
          <w:rFonts w:ascii="Times New Roman" w:eastAsia="宋体" w:hAnsi="Times New Roman" w:cs="Times New Roman" w:hint="eastAsia"/>
          <w:sz w:val="24"/>
          <w:szCs w:val="24"/>
          <w:lang w:val="ru-RU"/>
        </w:rPr>
        <w:t>，</w:t>
      </w:r>
      <w:r w:rsidR="006B5BFA">
        <w:rPr>
          <w:rFonts w:ascii="Times New Roman" w:eastAsia="宋体" w:hAnsi="Times New Roman" w:cs="Times New Roman" w:hint="eastAsia"/>
          <w:sz w:val="24"/>
          <w:szCs w:val="24"/>
          <w:lang w:val="ru-RU"/>
        </w:rPr>
        <w:t>本已</w:t>
      </w:r>
      <w:r w:rsidR="00F32E08">
        <w:rPr>
          <w:rFonts w:ascii="Times New Roman" w:eastAsia="宋体" w:hAnsi="Times New Roman" w:cs="Times New Roman" w:hint="eastAsia"/>
          <w:sz w:val="24"/>
          <w:szCs w:val="24"/>
          <w:lang w:val="ru-RU"/>
        </w:rPr>
        <w:t>捉襟见肘</w:t>
      </w:r>
      <w:r w:rsidR="006B5BFA">
        <w:rPr>
          <w:rFonts w:ascii="Times New Roman" w:eastAsia="宋体" w:hAnsi="Times New Roman" w:cs="Times New Roman" w:hint="eastAsia"/>
          <w:sz w:val="24"/>
          <w:szCs w:val="24"/>
          <w:lang w:val="ru-RU"/>
        </w:rPr>
        <w:t>的养老金获取权丧失</w:t>
      </w:r>
      <w:r w:rsidR="00357F5C">
        <w:rPr>
          <w:rFonts w:ascii="Times New Roman" w:eastAsia="宋体" w:hAnsi="Times New Roman" w:cs="Times New Roman" w:hint="eastAsia"/>
          <w:sz w:val="24"/>
          <w:szCs w:val="24"/>
          <w:lang w:val="ru-RU"/>
        </w:rPr>
        <w:t>的可能性较大。</w:t>
      </w:r>
    </w:p>
    <w:p w:rsidR="000E3322" w:rsidRDefault="00F32E08" w:rsidP="00DA092D">
      <w:pPr>
        <w:widowControl/>
        <w:shd w:val="clear" w:color="auto" w:fill="FFFFFF"/>
        <w:spacing w:line="360" w:lineRule="auto"/>
        <w:ind w:firstLineChars="200" w:firstLine="482"/>
        <w:rPr>
          <w:rFonts w:ascii="Times New Roman" w:hAnsi="Times New Roman" w:cs="Times New Roman"/>
          <w:sz w:val="24"/>
          <w:lang w:val="ru-RU"/>
        </w:rPr>
      </w:pPr>
      <w:r w:rsidRPr="00F32E08">
        <w:rPr>
          <w:rFonts w:ascii="Times New Roman" w:eastAsia="宋体" w:hAnsi="Times New Roman" w:cs="Times New Roman"/>
          <w:b/>
          <w:sz w:val="24"/>
          <w:szCs w:val="24"/>
          <w:lang w:val="ru-RU"/>
        </w:rPr>
        <w:t>其三</w:t>
      </w:r>
      <w:r w:rsidR="00B032A5" w:rsidRPr="00F32E08">
        <w:rPr>
          <w:rFonts w:ascii="Times New Roman" w:eastAsia="宋体" w:hAnsi="Times New Roman" w:cs="Times New Roman"/>
          <w:b/>
          <w:sz w:val="24"/>
          <w:szCs w:val="24"/>
          <w:lang w:val="ru-RU"/>
        </w:rPr>
        <w:t>，</w:t>
      </w:r>
      <w:r w:rsidRPr="00F32E08">
        <w:rPr>
          <w:rFonts w:ascii="Times New Roman" w:eastAsia="宋体" w:hAnsi="Times New Roman" w:cs="Times New Roman"/>
          <w:b/>
          <w:sz w:val="24"/>
          <w:szCs w:val="24"/>
          <w:lang w:val="ru-RU"/>
        </w:rPr>
        <w:t>延迟退休</w:t>
      </w:r>
      <w:r w:rsidR="00F6254D" w:rsidRPr="00F32E08">
        <w:rPr>
          <w:rFonts w:ascii="Times New Roman" w:eastAsia="宋体" w:hAnsi="Times New Roman" w:cs="Times New Roman"/>
          <w:b/>
          <w:sz w:val="24"/>
          <w:szCs w:val="24"/>
          <w:lang w:val="ru-RU"/>
        </w:rPr>
        <w:t>与</w:t>
      </w:r>
      <w:r w:rsidR="00B032A5" w:rsidRPr="00F32E08">
        <w:rPr>
          <w:b/>
          <w:sz w:val="24"/>
        </w:rPr>
        <w:t>俄罗斯公民存在</w:t>
      </w:r>
      <w:r w:rsidR="00407D54">
        <w:rPr>
          <w:b/>
          <w:sz w:val="24"/>
        </w:rPr>
        <w:t>的</w:t>
      </w:r>
      <w:r w:rsidR="00B032A5" w:rsidRPr="00F32E08">
        <w:rPr>
          <w:b/>
          <w:sz w:val="24"/>
        </w:rPr>
        <w:t>养老靠国家的观念</w:t>
      </w:r>
      <w:r w:rsidR="00F6254D" w:rsidRPr="00F32E08">
        <w:rPr>
          <w:b/>
          <w:sz w:val="24"/>
        </w:rPr>
        <w:t>背离</w:t>
      </w:r>
      <w:r w:rsidR="00B032A5" w:rsidRPr="00F32E08">
        <w:rPr>
          <w:b/>
          <w:sz w:val="24"/>
        </w:rPr>
        <w:t>。</w:t>
      </w:r>
      <w:r w:rsidR="00F6254D">
        <w:rPr>
          <w:sz w:val="24"/>
          <w:lang w:val="ru-RU"/>
        </w:rPr>
        <w:t>民意测验显示，</w:t>
      </w:r>
      <w:r w:rsidR="00B032A5" w:rsidRPr="00B032A5">
        <w:rPr>
          <w:rFonts w:ascii="Times New Roman" w:hAnsi="Times New Roman" w:cs="Times New Roman"/>
          <w:sz w:val="24"/>
          <w:lang w:val="ru-RU"/>
        </w:rPr>
        <w:t>俄罗斯有</w:t>
      </w:r>
      <w:r w:rsidR="00B032A5">
        <w:rPr>
          <w:rFonts w:ascii="Times New Roman" w:hAnsi="Times New Roman" w:cs="Times New Roman"/>
          <w:sz w:val="24"/>
          <w:lang w:val="ru-RU"/>
        </w:rPr>
        <w:t>约</w:t>
      </w:r>
      <w:r w:rsidR="00B032A5" w:rsidRPr="00B032A5">
        <w:rPr>
          <w:rFonts w:ascii="Times New Roman" w:hAnsi="Times New Roman" w:cs="Times New Roman"/>
          <w:sz w:val="24"/>
          <w:lang w:val="ru-RU"/>
        </w:rPr>
        <w:t>70%</w:t>
      </w:r>
      <w:r w:rsidR="00B032A5">
        <w:rPr>
          <w:rFonts w:ascii="Times New Roman" w:hAnsi="Times New Roman" w:cs="Times New Roman"/>
          <w:sz w:val="24"/>
          <w:lang w:val="ru-RU"/>
        </w:rPr>
        <w:t>的人坚持认为，国家有责任让退休人员过上体面的生活</w:t>
      </w:r>
      <w:r w:rsidR="00F6254D">
        <w:rPr>
          <w:rFonts w:ascii="Times New Roman" w:hAnsi="Times New Roman" w:cs="Times New Roman"/>
          <w:sz w:val="24"/>
          <w:lang w:val="ru-RU"/>
        </w:rPr>
        <w:t>，否则将是国家的耻辱</w:t>
      </w:r>
      <w:r w:rsidR="00B032A5">
        <w:rPr>
          <w:rFonts w:ascii="Times New Roman" w:hAnsi="Times New Roman" w:cs="Times New Roman"/>
          <w:sz w:val="24"/>
          <w:lang w:val="ru-RU"/>
        </w:rPr>
        <w:t>。</w:t>
      </w:r>
      <w:r w:rsidR="00B664F8" w:rsidRPr="00B664F8">
        <w:rPr>
          <w:rFonts w:ascii="Times New Roman" w:hAnsi="Times New Roman" w:cs="Times New Roman" w:hint="eastAsia"/>
          <w:sz w:val="24"/>
          <w:lang w:val="ru-RU"/>
        </w:rPr>
        <w:t>诺贝尔</w:t>
      </w:r>
      <w:r w:rsidR="00867D5E">
        <w:rPr>
          <w:rFonts w:ascii="Times New Roman" w:hAnsi="Times New Roman" w:cs="Times New Roman" w:hint="eastAsia"/>
          <w:sz w:val="24"/>
          <w:lang w:val="ru-RU"/>
        </w:rPr>
        <w:t>物理学</w:t>
      </w:r>
      <w:r w:rsidR="00B664F8" w:rsidRPr="00B664F8">
        <w:rPr>
          <w:rFonts w:ascii="Times New Roman" w:hAnsi="Times New Roman" w:cs="Times New Roman" w:hint="eastAsia"/>
          <w:sz w:val="24"/>
          <w:lang w:val="ru-RU"/>
        </w:rPr>
        <w:t>奖获得者</w:t>
      </w:r>
      <w:r w:rsidR="00867D5E">
        <w:rPr>
          <w:rFonts w:ascii="Times New Roman" w:hAnsi="Times New Roman" w:cs="Times New Roman" w:hint="eastAsia"/>
          <w:sz w:val="24"/>
          <w:lang w:val="ru-RU"/>
        </w:rPr>
        <w:t>、</w:t>
      </w:r>
      <w:r w:rsidR="00B664F8" w:rsidRPr="00B664F8">
        <w:rPr>
          <w:rFonts w:ascii="Times New Roman" w:hAnsi="Times New Roman" w:cs="Times New Roman" w:hint="eastAsia"/>
          <w:sz w:val="24"/>
          <w:lang w:val="ru-RU"/>
        </w:rPr>
        <w:t>苏联科学院和俄罗斯科学院院士</w:t>
      </w:r>
      <w:r w:rsidR="00B664F8">
        <w:rPr>
          <w:rFonts w:ascii="Times New Roman" w:hAnsi="Times New Roman" w:cs="Times New Roman" w:hint="eastAsia"/>
          <w:sz w:val="24"/>
          <w:lang w:val="ru-RU"/>
        </w:rPr>
        <w:t>若雷斯·阿尔菲罗夫的说法代表了很多俄罗斯人的心声：</w:t>
      </w:r>
      <w:r w:rsidR="00867D5E">
        <w:rPr>
          <w:rFonts w:ascii="Times New Roman" w:hAnsi="Times New Roman" w:cs="Times New Roman" w:hint="eastAsia"/>
          <w:sz w:val="24"/>
          <w:lang w:val="ru-RU"/>
        </w:rPr>
        <w:t>“如果公民要为</w:t>
      </w:r>
      <w:r w:rsidR="00B664F8">
        <w:rPr>
          <w:rFonts w:ascii="Times New Roman" w:hAnsi="Times New Roman" w:cs="Times New Roman" w:hint="eastAsia"/>
          <w:sz w:val="24"/>
          <w:lang w:val="ru-RU"/>
        </w:rPr>
        <w:t>教育和医疗</w:t>
      </w:r>
      <w:r w:rsidR="00867D5E">
        <w:rPr>
          <w:rFonts w:ascii="Times New Roman" w:hAnsi="Times New Roman" w:cs="Times New Roman" w:hint="eastAsia"/>
          <w:sz w:val="24"/>
          <w:lang w:val="ru-RU"/>
        </w:rPr>
        <w:t>服务付费</w:t>
      </w:r>
      <w:r w:rsidR="00B664F8">
        <w:rPr>
          <w:rFonts w:ascii="Times New Roman" w:hAnsi="Times New Roman" w:cs="Times New Roman" w:hint="eastAsia"/>
          <w:sz w:val="24"/>
          <w:lang w:val="ru-RU"/>
        </w:rPr>
        <w:t>，自掏腰包储蓄</w:t>
      </w:r>
      <w:r w:rsidR="00B664F8" w:rsidRPr="00B664F8">
        <w:rPr>
          <w:rFonts w:ascii="Times New Roman" w:hAnsi="Times New Roman" w:cs="Times New Roman" w:hint="eastAsia"/>
          <w:sz w:val="24"/>
          <w:lang w:val="ru-RU"/>
        </w:rPr>
        <w:t>退休金，以市场价格全额支付住房和公用事业</w:t>
      </w:r>
      <w:r w:rsidR="00B664F8">
        <w:rPr>
          <w:rFonts w:ascii="Times New Roman" w:hAnsi="Times New Roman" w:cs="Times New Roman" w:hint="eastAsia"/>
          <w:sz w:val="24"/>
          <w:lang w:val="ru-RU"/>
        </w:rPr>
        <w:t>服务费，要这个国家何用</w:t>
      </w:r>
      <w:r w:rsidR="00B664F8" w:rsidRPr="000E3322">
        <w:rPr>
          <w:rFonts w:ascii="Times New Roman" w:hAnsi="Times New Roman" w:cs="Times New Roman" w:hint="eastAsia"/>
          <w:sz w:val="24"/>
          <w:lang w:val="ru-RU"/>
        </w:rPr>
        <w:t>？”</w:t>
      </w:r>
      <w:r w:rsidR="00867D5E" w:rsidRPr="000E3322">
        <w:rPr>
          <w:rFonts w:ascii="Times New Roman" w:hAnsi="Times New Roman" w:cs="Times New Roman" w:hint="eastAsia"/>
          <w:sz w:val="24"/>
          <w:lang w:val="ru-RU"/>
        </w:rPr>
        <w:t>。</w:t>
      </w:r>
    </w:p>
    <w:p w:rsidR="00D32A2F" w:rsidRDefault="000E3322" w:rsidP="00DA092D">
      <w:pPr>
        <w:widowControl/>
        <w:shd w:val="clear" w:color="auto" w:fill="FFFFFF"/>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lang w:val="ru-RU"/>
        </w:rPr>
        <w:t>不容忽视的是，延迟退休决定是在俄罗斯</w:t>
      </w:r>
      <w:r w:rsidR="0023780D" w:rsidRPr="00F32E08">
        <w:rPr>
          <w:rFonts w:ascii="Times New Roman" w:hAnsi="Times New Roman" w:cs="Times New Roman"/>
          <w:sz w:val="24"/>
        </w:rPr>
        <w:t>居民收入</w:t>
      </w:r>
      <w:r>
        <w:rPr>
          <w:rFonts w:ascii="Times New Roman" w:hAnsi="Times New Roman" w:cs="Times New Roman"/>
          <w:sz w:val="24"/>
        </w:rPr>
        <w:t>水平持续</w:t>
      </w:r>
      <w:r w:rsidR="0023780D" w:rsidRPr="00F32E08">
        <w:rPr>
          <w:rFonts w:ascii="Times New Roman" w:hAnsi="Times New Roman" w:cs="Times New Roman"/>
          <w:sz w:val="24"/>
        </w:rPr>
        <w:t>大幅下降背景下</w:t>
      </w:r>
      <w:r>
        <w:rPr>
          <w:rFonts w:ascii="Times New Roman" w:hAnsi="Times New Roman" w:cs="Times New Roman"/>
          <w:sz w:val="24"/>
        </w:rPr>
        <w:t>做出的</w:t>
      </w:r>
      <w:r w:rsidR="0023780D" w:rsidRPr="00F32E08">
        <w:rPr>
          <w:rFonts w:ascii="Times New Roman" w:hAnsi="Times New Roman" w:cs="Times New Roman"/>
          <w:sz w:val="24"/>
        </w:rPr>
        <w:t>，</w:t>
      </w:r>
      <w:r>
        <w:rPr>
          <w:rFonts w:ascii="Times New Roman" w:hAnsi="Times New Roman" w:cs="Times New Roman"/>
          <w:sz w:val="24"/>
        </w:rPr>
        <w:t>加重了</w:t>
      </w:r>
      <w:r w:rsidR="00425F90" w:rsidRPr="00F32E08">
        <w:rPr>
          <w:rFonts w:ascii="Times New Roman" w:hAnsi="Times New Roman" w:cs="Times New Roman"/>
          <w:sz w:val="24"/>
        </w:rPr>
        <w:t>民众的挫折感与失望</w:t>
      </w:r>
      <w:r w:rsidR="00A86826" w:rsidRPr="00F32E08">
        <w:rPr>
          <w:rFonts w:ascii="Times New Roman" w:hAnsi="Times New Roman" w:cs="Times New Roman"/>
          <w:sz w:val="24"/>
        </w:rPr>
        <w:t>情绪。</w:t>
      </w:r>
      <w:r w:rsidR="00030B96" w:rsidRPr="00F32E08">
        <w:rPr>
          <w:rFonts w:ascii="Times New Roman" w:hAnsi="Times New Roman" w:cs="Times New Roman"/>
          <w:sz w:val="24"/>
        </w:rPr>
        <w:t>自</w:t>
      </w:r>
      <w:r w:rsidR="00030B96" w:rsidRPr="00F32E08">
        <w:rPr>
          <w:rFonts w:ascii="Times New Roman" w:hAnsi="Times New Roman" w:cs="Times New Roman"/>
          <w:sz w:val="24"/>
        </w:rPr>
        <w:t>2014</w:t>
      </w:r>
      <w:r w:rsidR="00030B96" w:rsidRPr="00F32E08">
        <w:rPr>
          <w:rFonts w:ascii="Times New Roman" w:hAnsi="Times New Roman" w:cs="Times New Roman"/>
          <w:sz w:val="24"/>
        </w:rPr>
        <w:t>年</w:t>
      </w:r>
      <w:r w:rsidR="00F32E08">
        <w:rPr>
          <w:rFonts w:ascii="Times New Roman" w:hAnsi="Times New Roman" w:cs="Times New Roman"/>
          <w:sz w:val="24"/>
        </w:rPr>
        <w:t>因克里米亚事件遭受西方制裁</w:t>
      </w:r>
      <w:r w:rsidR="00030B96" w:rsidRPr="00F32E08">
        <w:rPr>
          <w:rFonts w:ascii="Times New Roman" w:hAnsi="Times New Roman" w:cs="Times New Roman"/>
          <w:sz w:val="24"/>
        </w:rPr>
        <w:t>以来，</w:t>
      </w:r>
      <w:r w:rsidR="000A4BA5">
        <w:rPr>
          <w:rFonts w:ascii="Times New Roman" w:hAnsi="Times New Roman" w:cs="Times New Roman" w:hint="eastAsia"/>
          <w:sz w:val="24"/>
        </w:rPr>
        <w:t>俄罗斯</w:t>
      </w:r>
      <w:r w:rsidR="00030B96" w:rsidRPr="00F32E08">
        <w:rPr>
          <w:rFonts w:ascii="Times New Roman" w:hAnsi="Times New Roman" w:cs="Times New Roman"/>
          <w:sz w:val="24"/>
        </w:rPr>
        <w:t>民众深切感受到</w:t>
      </w:r>
      <w:r w:rsidR="00F32E08">
        <w:rPr>
          <w:rFonts w:ascii="Times New Roman" w:hAnsi="Times New Roman" w:cs="Times New Roman"/>
          <w:sz w:val="24"/>
        </w:rPr>
        <w:t>实际可支配收入大幅下降的现实：</w:t>
      </w:r>
      <w:r w:rsidR="00030B96" w:rsidRPr="00F32E08">
        <w:rPr>
          <w:rFonts w:ascii="Times New Roman" w:hAnsi="Times New Roman" w:cs="Times New Roman"/>
          <w:sz w:val="24"/>
        </w:rPr>
        <w:t>2014-2017</w:t>
      </w:r>
      <w:r w:rsidR="00030B96" w:rsidRPr="00F32E08">
        <w:rPr>
          <w:rFonts w:ascii="Times New Roman" w:hAnsi="Times New Roman" w:cs="Times New Roman"/>
          <w:sz w:val="24"/>
        </w:rPr>
        <w:t>年居民实际收入下降幅</w:t>
      </w:r>
      <w:r w:rsidR="00030B96">
        <w:rPr>
          <w:rFonts w:ascii="Times New Roman" w:eastAsia="宋体" w:hAnsi="Times New Roman" w:cs="Times New Roman" w:hint="eastAsia"/>
          <w:sz w:val="24"/>
          <w:szCs w:val="24"/>
          <w:lang w:val="ru-RU"/>
        </w:rPr>
        <w:t>度达</w:t>
      </w:r>
      <w:r w:rsidR="00030B96">
        <w:rPr>
          <w:rFonts w:ascii="Times New Roman" w:eastAsia="宋体" w:hAnsi="Times New Roman" w:cs="Times New Roman" w:hint="eastAsia"/>
          <w:sz w:val="24"/>
          <w:szCs w:val="24"/>
          <w:lang w:val="ru-RU"/>
        </w:rPr>
        <w:t>1</w:t>
      </w:r>
      <w:r w:rsidR="00030B96">
        <w:rPr>
          <w:rFonts w:ascii="Times New Roman" w:eastAsia="宋体" w:hAnsi="Times New Roman" w:cs="Times New Roman"/>
          <w:sz w:val="24"/>
          <w:szCs w:val="24"/>
          <w:lang w:val="ru-RU"/>
        </w:rPr>
        <w:t>9%</w:t>
      </w:r>
      <w:r w:rsidR="00030B96">
        <w:rPr>
          <w:rStyle w:val="a4"/>
          <w:rFonts w:ascii="Times New Roman" w:eastAsia="宋体" w:hAnsi="Times New Roman" w:cs="Times New Roman"/>
          <w:sz w:val="24"/>
          <w:szCs w:val="24"/>
          <w:lang w:val="ru-RU"/>
        </w:rPr>
        <w:footnoteReference w:id="19"/>
      </w:r>
      <w:r w:rsidR="00030B96">
        <w:rPr>
          <w:rFonts w:ascii="Times New Roman" w:eastAsia="宋体" w:hAnsi="Times New Roman" w:cs="Times New Roman"/>
          <w:sz w:val="24"/>
          <w:szCs w:val="24"/>
          <w:lang w:val="ru-RU"/>
        </w:rPr>
        <w:t>。</w:t>
      </w:r>
      <w:r w:rsidR="00030B96">
        <w:rPr>
          <w:sz w:val="24"/>
        </w:rPr>
        <w:t>随着</w:t>
      </w:r>
      <w:r w:rsidR="00B032A5" w:rsidRPr="00B032A5">
        <w:rPr>
          <w:rFonts w:ascii="Times New Roman" w:eastAsia="宋体" w:hAnsi="Times New Roman" w:cs="Times New Roman"/>
          <w:sz w:val="24"/>
          <w:szCs w:val="24"/>
          <w:lang w:val="ru-RU"/>
        </w:rPr>
        <w:t xml:space="preserve"> </w:t>
      </w:r>
      <w:r w:rsidR="00A27CBD">
        <w:rPr>
          <w:rFonts w:ascii="Times New Roman" w:eastAsia="宋体" w:hAnsi="Times New Roman" w:cs="Times New Roman"/>
          <w:sz w:val="24"/>
          <w:szCs w:val="24"/>
          <w:lang w:val="ru-RU"/>
        </w:rPr>
        <w:t>“</w:t>
      </w:r>
      <w:r w:rsidR="00A27CBD">
        <w:rPr>
          <w:rFonts w:ascii="Times New Roman" w:eastAsia="宋体" w:hAnsi="Times New Roman" w:cs="Times New Roman"/>
          <w:sz w:val="24"/>
          <w:szCs w:val="24"/>
          <w:lang w:val="ru-RU"/>
        </w:rPr>
        <w:t>后克里米亚共识</w:t>
      </w:r>
      <w:r w:rsidR="00A27CBD">
        <w:rPr>
          <w:rFonts w:ascii="Times New Roman" w:eastAsia="宋体" w:hAnsi="Times New Roman" w:cs="Times New Roman"/>
          <w:sz w:val="24"/>
          <w:szCs w:val="24"/>
          <w:lang w:val="ru-RU"/>
        </w:rPr>
        <w:t>”</w:t>
      </w:r>
      <w:r w:rsidR="00030B96">
        <w:rPr>
          <w:rFonts w:ascii="Times New Roman" w:eastAsia="宋体" w:hAnsi="Times New Roman" w:cs="Times New Roman"/>
          <w:sz w:val="24"/>
          <w:szCs w:val="24"/>
          <w:lang w:val="ru-RU"/>
        </w:rPr>
        <w:t>光环淡化</w:t>
      </w:r>
      <w:r w:rsidR="00A27CBD">
        <w:rPr>
          <w:rFonts w:ascii="Times New Roman" w:eastAsia="宋体" w:hAnsi="Times New Roman" w:cs="Times New Roman"/>
          <w:sz w:val="24"/>
          <w:szCs w:val="24"/>
          <w:lang w:val="ru-RU"/>
        </w:rPr>
        <w:t>，民众</w:t>
      </w:r>
      <w:r w:rsidR="006B5BFA">
        <w:rPr>
          <w:rFonts w:ascii="Times New Roman" w:eastAsia="宋体" w:hAnsi="Times New Roman" w:cs="Times New Roman"/>
          <w:sz w:val="24"/>
          <w:szCs w:val="24"/>
          <w:lang w:val="ru-RU"/>
        </w:rPr>
        <w:t>的</w:t>
      </w:r>
      <w:r w:rsidR="00F32E08">
        <w:rPr>
          <w:rFonts w:ascii="Times New Roman" w:eastAsia="宋体" w:hAnsi="Times New Roman" w:cs="Times New Roman"/>
          <w:sz w:val="24"/>
          <w:szCs w:val="24"/>
          <w:lang w:val="ru-RU"/>
        </w:rPr>
        <w:t>疑惑与挫败感</w:t>
      </w:r>
      <w:r w:rsidR="000C0361">
        <w:rPr>
          <w:rFonts w:ascii="Times New Roman" w:eastAsia="宋体" w:hAnsi="Times New Roman" w:cs="Times New Roman" w:hint="eastAsia"/>
          <w:sz w:val="24"/>
          <w:szCs w:val="24"/>
          <w:lang w:val="ru-RU"/>
        </w:rPr>
        <w:t>增加</w:t>
      </w:r>
      <w:r w:rsidR="00F32E08">
        <w:rPr>
          <w:rFonts w:ascii="Times New Roman" w:eastAsia="宋体" w:hAnsi="Times New Roman" w:cs="Times New Roman"/>
          <w:sz w:val="24"/>
          <w:szCs w:val="24"/>
          <w:lang w:val="ru-RU"/>
        </w:rPr>
        <w:t>，对国家治理能力的质疑</w:t>
      </w:r>
      <w:r w:rsidR="00D32A2F">
        <w:rPr>
          <w:rFonts w:ascii="Times New Roman" w:eastAsia="宋体" w:hAnsi="Times New Roman" w:cs="Times New Roman"/>
          <w:sz w:val="24"/>
          <w:szCs w:val="24"/>
          <w:lang w:val="ru-RU"/>
        </w:rPr>
        <w:t>有所</w:t>
      </w:r>
      <w:r w:rsidR="00F32E08">
        <w:rPr>
          <w:rFonts w:ascii="Times New Roman" w:eastAsia="宋体" w:hAnsi="Times New Roman" w:cs="Times New Roman"/>
          <w:sz w:val="24"/>
          <w:szCs w:val="24"/>
          <w:lang w:val="ru-RU"/>
        </w:rPr>
        <w:t>抬头。此时</w:t>
      </w:r>
      <w:r>
        <w:rPr>
          <w:rFonts w:ascii="Times New Roman" w:eastAsia="宋体" w:hAnsi="Times New Roman" w:cs="Times New Roman"/>
          <w:sz w:val="24"/>
          <w:szCs w:val="24"/>
          <w:lang w:val="ru-RU"/>
        </w:rPr>
        <w:t>做出</w:t>
      </w:r>
      <w:r w:rsidR="00030B96">
        <w:rPr>
          <w:rFonts w:ascii="Times New Roman" w:eastAsia="宋体" w:hAnsi="Times New Roman" w:cs="Times New Roman"/>
          <w:sz w:val="24"/>
          <w:szCs w:val="24"/>
          <w:lang w:val="ru-RU"/>
        </w:rPr>
        <w:t>延迟退休</w:t>
      </w:r>
      <w:r>
        <w:rPr>
          <w:rFonts w:ascii="Times New Roman" w:eastAsia="宋体" w:hAnsi="Times New Roman" w:cs="Times New Roman"/>
          <w:sz w:val="24"/>
          <w:szCs w:val="24"/>
          <w:lang w:val="ru-RU"/>
        </w:rPr>
        <w:t>决定</w:t>
      </w:r>
      <w:r w:rsidR="00D32A2F">
        <w:rPr>
          <w:rFonts w:ascii="Times New Roman" w:eastAsia="宋体" w:hAnsi="Times New Roman" w:cs="Times New Roman"/>
          <w:sz w:val="24"/>
          <w:szCs w:val="24"/>
          <w:lang w:val="ru-RU"/>
        </w:rPr>
        <w:t>，</w:t>
      </w:r>
      <w:r w:rsidR="00D14A7A">
        <w:rPr>
          <w:rFonts w:ascii="Times New Roman" w:eastAsia="宋体" w:hAnsi="Times New Roman" w:cs="Times New Roman" w:hint="eastAsia"/>
          <w:sz w:val="24"/>
          <w:szCs w:val="24"/>
          <w:lang w:val="ru-RU"/>
        </w:rPr>
        <w:t>在一定程度上</w:t>
      </w:r>
      <w:r w:rsidR="000A4BA5">
        <w:rPr>
          <w:rFonts w:ascii="Times New Roman" w:eastAsia="宋体" w:hAnsi="Times New Roman" w:cs="Times New Roman" w:hint="eastAsia"/>
          <w:sz w:val="24"/>
          <w:szCs w:val="24"/>
          <w:lang w:val="ru-RU"/>
        </w:rPr>
        <w:t>进一步</w:t>
      </w:r>
      <w:r w:rsidR="00D14A7A">
        <w:rPr>
          <w:rFonts w:ascii="Times New Roman" w:eastAsia="宋体" w:hAnsi="Times New Roman" w:cs="Times New Roman"/>
          <w:sz w:val="24"/>
          <w:szCs w:val="24"/>
          <w:lang w:val="ru-RU"/>
        </w:rPr>
        <w:t>加剧了</w:t>
      </w:r>
      <w:r w:rsidR="006B5BFA">
        <w:rPr>
          <w:rFonts w:ascii="Times New Roman" w:eastAsia="宋体" w:hAnsi="Times New Roman" w:cs="Times New Roman"/>
          <w:sz w:val="24"/>
          <w:szCs w:val="24"/>
          <w:lang w:val="ru-RU"/>
        </w:rPr>
        <w:t>民众</w:t>
      </w:r>
      <w:r w:rsidR="00D14A7A">
        <w:rPr>
          <w:rFonts w:ascii="Times New Roman" w:eastAsia="宋体" w:hAnsi="Times New Roman" w:cs="Times New Roman"/>
          <w:sz w:val="24"/>
          <w:szCs w:val="24"/>
          <w:lang w:val="ru-RU"/>
        </w:rPr>
        <w:t>的</w:t>
      </w:r>
      <w:r w:rsidR="006B5BFA">
        <w:rPr>
          <w:rFonts w:ascii="Times New Roman" w:eastAsia="宋体" w:hAnsi="Times New Roman" w:cs="Times New Roman"/>
          <w:sz w:val="24"/>
          <w:szCs w:val="24"/>
          <w:lang w:val="ru-RU"/>
        </w:rPr>
        <w:t>失望情绪</w:t>
      </w:r>
      <w:r>
        <w:rPr>
          <w:rFonts w:ascii="Times New Roman" w:eastAsia="宋体" w:hAnsi="Times New Roman" w:cs="Times New Roman"/>
          <w:sz w:val="24"/>
          <w:szCs w:val="24"/>
          <w:lang w:val="ru-RU"/>
        </w:rPr>
        <w:t>，</w:t>
      </w:r>
      <w:r w:rsidR="00D32A2F">
        <w:rPr>
          <w:rFonts w:ascii="Times New Roman" w:eastAsia="宋体" w:hAnsi="Times New Roman" w:cs="Times New Roman"/>
          <w:sz w:val="24"/>
          <w:szCs w:val="24"/>
          <w:lang w:val="ru-RU"/>
        </w:rPr>
        <w:t>不满乃至愤怒激增。</w:t>
      </w:r>
      <w:r>
        <w:rPr>
          <w:rFonts w:ascii="Times New Roman" w:eastAsia="宋体" w:hAnsi="Times New Roman" w:cs="Times New Roman"/>
          <w:sz w:val="24"/>
          <w:szCs w:val="24"/>
        </w:rPr>
        <w:t>延迟退休法案</w:t>
      </w:r>
      <w:bookmarkStart w:id="4" w:name="_Hlk4954336"/>
      <w:r w:rsidR="00707F2E">
        <w:rPr>
          <w:rFonts w:ascii="Times New Roman" w:eastAsia="宋体" w:hAnsi="Times New Roman" w:cs="Times New Roman"/>
          <w:sz w:val="24"/>
          <w:szCs w:val="24"/>
        </w:rPr>
        <w:t>成为普京总统本人、</w:t>
      </w:r>
      <w:r w:rsidR="007246F2" w:rsidRPr="001F1EE3">
        <w:rPr>
          <w:rFonts w:ascii="Times New Roman" w:eastAsia="宋体" w:hAnsi="Times New Roman" w:cs="Times New Roman"/>
          <w:sz w:val="24"/>
          <w:szCs w:val="24"/>
          <w:lang w:val="ru-RU"/>
        </w:rPr>
        <w:t>“</w:t>
      </w:r>
      <w:r w:rsidR="00702292">
        <w:rPr>
          <w:rFonts w:ascii="Times New Roman" w:eastAsia="宋体" w:hAnsi="Times New Roman" w:cs="Times New Roman"/>
          <w:sz w:val="24"/>
          <w:szCs w:val="24"/>
        </w:rPr>
        <w:t>统一俄罗斯党</w:t>
      </w:r>
      <w:r w:rsidR="00702292" w:rsidRPr="001F1EE3">
        <w:rPr>
          <w:rFonts w:ascii="Times New Roman" w:eastAsia="宋体" w:hAnsi="Times New Roman" w:cs="Times New Roman"/>
          <w:sz w:val="24"/>
          <w:szCs w:val="24"/>
          <w:lang w:val="ru-RU"/>
        </w:rPr>
        <w:t>”</w:t>
      </w:r>
      <w:r w:rsidR="00707F2E">
        <w:rPr>
          <w:rFonts w:ascii="Times New Roman" w:eastAsia="宋体" w:hAnsi="Times New Roman" w:cs="Times New Roman"/>
          <w:sz w:val="24"/>
          <w:szCs w:val="24"/>
        </w:rPr>
        <w:t>和</w:t>
      </w:r>
      <w:r w:rsidR="00D32A2F">
        <w:rPr>
          <w:rFonts w:ascii="Times New Roman" w:eastAsia="宋体" w:hAnsi="Times New Roman" w:cs="Times New Roman"/>
          <w:sz w:val="24"/>
          <w:szCs w:val="24"/>
        </w:rPr>
        <w:t>政府</w:t>
      </w:r>
      <w:r w:rsidR="00707F2E">
        <w:rPr>
          <w:rFonts w:ascii="Times New Roman" w:eastAsia="宋体" w:hAnsi="Times New Roman" w:cs="Times New Roman"/>
          <w:sz w:val="24"/>
          <w:szCs w:val="24"/>
        </w:rPr>
        <w:t>威信下降</w:t>
      </w:r>
      <w:bookmarkEnd w:id="4"/>
      <w:r w:rsidR="00707F2E">
        <w:rPr>
          <w:rFonts w:ascii="Times New Roman" w:eastAsia="宋体" w:hAnsi="Times New Roman" w:cs="Times New Roman"/>
          <w:sz w:val="24"/>
          <w:szCs w:val="24"/>
        </w:rPr>
        <w:t>的转折点。</w:t>
      </w:r>
    </w:p>
    <w:p w:rsidR="007246F2" w:rsidRDefault="000435BA" w:rsidP="00DA092D">
      <w:pPr>
        <w:spacing w:line="360" w:lineRule="auto"/>
        <w:ind w:firstLineChars="200" w:firstLine="482"/>
        <w:rPr>
          <w:rFonts w:ascii="Times New Roman" w:eastAsia="宋体" w:hAnsi="Times New Roman" w:cs="Times New Roman"/>
          <w:sz w:val="24"/>
          <w:szCs w:val="24"/>
        </w:rPr>
      </w:pPr>
      <w:r w:rsidRPr="000435BA">
        <w:rPr>
          <w:rFonts w:ascii="Times New Roman" w:eastAsia="宋体" w:hAnsi="Times New Roman" w:cs="Times New Roman"/>
          <w:b/>
          <w:sz w:val="24"/>
          <w:szCs w:val="24"/>
        </w:rPr>
        <w:t>首先</w:t>
      </w:r>
      <w:r w:rsidR="00E458F5">
        <w:rPr>
          <w:rFonts w:ascii="Times New Roman" w:eastAsia="宋体" w:hAnsi="Times New Roman" w:cs="Times New Roman"/>
          <w:b/>
          <w:sz w:val="24"/>
          <w:szCs w:val="24"/>
        </w:rPr>
        <w:t>，</w:t>
      </w:r>
      <w:r w:rsidR="007246F2">
        <w:rPr>
          <w:rFonts w:ascii="Times New Roman" w:eastAsia="宋体" w:hAnsi="Times New Roman" w:cs="Times New Roman"/>
          <w:b/>
          <w:sz w:val="24"/>
          <w:szCs w:val="24"/>
        </w:rPr>
        <w:t>普京总统</w:t>
      </w:r>
      <w:r w:rsidR="009C55F5">
        <w:rPr>
          <w:rFonts w:ascii="Times New Roman" w:eastAsia="宋体" w:hAnsi="Times New Roman" w:cs="Times New Roman"/>
          <w:b/>
          <w:sz w:val="24"/>
          <w:szCs w:val="24"/>
        </w:rPr>
        <w:t>支持率下</w:t>
      </w:r>
      <w:r w:rsidR="0084384C">
        <w:rPr>
          <w:rFonts w:ascii="Times New Roman" w:eastAsia="宋体" w:hAnsi="Times New Roman" w:cs="Times New Roman"/>
          <w:b/>
          <w:sz w:val="24"/>
          <w:szCs w:val="24"/>
        </w:rPr>
        <w:t>降</w:t>
      </w:r>
      <w:r w:rsidR="009C55F5">
        <w:rPr>
          <w:rFonts w:ascii="Times New Roman" w:eastAsia="宋体" w:hAnsi="Times New Roman" w:cs="Times New Roman"/>
          <w:b/>
          <w:sz w:val="24"/>
          <w:szCs w:val="24"/>
        </w:rPr>
        <w:t>，梅德韦杰夫总理</w:t>
      </w:r>
      <w:r w:rsidR="00D04228">
        <w:rPr>
          <w:rFonts w:ascii="Times New Roman" w:eastAsia="宋体" w:hAnsi="Times New Roman" w:cs="Times New Roman"/>
          <w:b/>
          <w:sz w:val="24"/>
          <w:szCs w:val="24"/>
        </w:rPr>
        <w:t>威信受损</w:t>
      </w:r>
      <w:r w:rsidRPr="000435BA">
        <w:rPr>
          <w:rFonts w:ascii="Times New Roman" w:eastAsia="宋体" w:hAnsi="Times New Roman" w:cs="Times New Roman" w:hint="eastAsia"/>
          <w:b/>
          <w:sz w:val="24"/>
          <w:szCs w:val="24"/>
        </w:rPr>
        <w:t>。</w:t>
      </w:r>
      <w:r>
        <w:rPr>
          <w:rFonts w:ascii="Times New Roman" w:eastAsia="宋体" w:hAnsi="Times New Roman" w:cs="Times New Roman" w:hint="eastAsia"/>
          <w:sz w:val="24"/>
          <w:szCs w:val="24"/>
        </w:rPr>
        <w:t>延迟退休法案通过</w:t>
      </w:r>
      <w:r w:rsidR="0084384C">
        <w:rPr>
          <w:rFonts w:ascii="Times New Roman" w:eastAsia="宋体" w:hAnsi="Times New Roman" w:cs="Times New Roman" w:hint="eastAsia"/>
          <w:sz w:val="24"/>
          <w:szCs w:val="24"/>
        </w:rPr>
        <w:t>当月，列瓦达</w:t>
      </w:r>
      <w:r w:rsidRPr="000435BA">
        <w:rPr>
          <w:rFonts w:ascii="Times New Roman" w:eastAsia="宋体" w:hAnsi="Times New Roman" w:cs="Times New Roman" w:hint="eastAsia"/>
          <w:sz w:val="24"/>
          <w:szCs w:val="24"/>
        </w:rPr>
        <w:t>中心的一项民意调查，</w:t>
      </w:r>
      <w:r w:rsidRPr="000435BA">
        <w:rPr>
          <w:rFonts w:ascii="Times New Roman" w:eastAsia="宋体" w:hAnsi="Times New Roman" w:cs="Times New Roman" w:hint="eastAsia"/>
          <w:sz w:val="24"/>
          <w:szCs w:val="24"/>
        </w:rPr>
        <w:t xml:space="preserve"> 61</w:t>
      </w:r>
      <w:r w:rsidR="0084384C">
        <w:rPr>
          <w:rFonts w:ascii="Times New Roman" w:eastAsia="宋体" w:hAnsi="Times New Roman" w:cs="Times New Roman" w:hint="eastAsia"/>
          <w:sz w:val="24"/>
          <w:szCs w:val="24"/>
        </w:rPr>
        <w:t>％的公民认为普京对该国面临的</w:t>
      </w:r>
      <w:r w:rsidR="00BD5AAE">
        <w:rPr>
          <w:rFonts w:ascii="Times New Roman" w:eastAsia="宋体" w:hAnsi="Times New Roman" w:cs="Times New Roman" w:hint="eastAsia"/>
          <w:sz w:val="24"/>
          <w:szCs w:val="24"/>
        </w:rPr>
        <w:t>问题负有全部责任，</w:t>
      </w:r>
      <w:r w:rsidR="0084384C">
        <w:rPr>
          <w:rFonts w:ascii="Times New Roman" w:eastAsia="宋体" w:hAnsi="Times New Roman" w:cs="Times New Roman" w:hint="eastAsia"/>
          <w:sz w:val="24"/>
          <w:szCs w:val="24"/>
        </w:rPr>
        <w:t>2</w:t>
      </w:r>
      <w:r w:rsidR="0084384C">
        <w:rPr>
          <w:rFonts w:ascii="Times New Roman" w:eastAsia="宋体" w:hAnsi="Times New Roman" w:cs="Times New Roman"/>
          <w:sz w:val="24"/>
          <w:szCs w:val="24"/>
        </w:rPr>
        <w:t>017</w:t>
      </w:r>
      <w:r w:rsidR="0084384C">
        <w:rPr>
          <w:rFonts w:ascii="Times New Roman" w:eastAsia="宋体" w:hAnsi="Times New Roman" w:cs="Times New Roman"/>
          <w:sz w:val="24"/>
          <w:szCs w:val="24"/>
        </w:rPr>
        <w:t>年该比例为</w:t>
      </w:r>
      <w:r w:rsidRPr="000435BA">
        <w:rPr>
          <w:rFonts w:ascii="Times New Roman" w:eastAsia="宋体" w:hAnsi="Times New Roman" w:cs="Times New Roman" w:hint="eastAsia"/>
          <w:sz w:val="24"/>
          <w:szCs w:val="24"/>
        </w:rPr>
        <w:t>55</w:t>
      </w:r>
      <w:r w:rsidRPr="000435BA">
        <w:rPr>
          <w:rFonts w:ascii="Times New Roman" w:eastAsia="宋体" w:hAnsi="Times New Roman" w:cs="Times New Roman" w:hint="eastAsia"/>
          <w:sz w:val="24"/>
          <w:szCs w:val="24"/>
        </w:rPr>
        <w:t>％</w:t>
      </w:r>
      <w:r w:rsidR="0084384C">
        <w:rPr>
          <w:rFonts w:ascii="Times New Roman" w:eastAsia="宋体" w:hAnsi="Times New Roman" w:cs="Times New Roman" w:hint="eastAsia"/>
          <w:sz w:val="24"/>
          <w:szCs w:val="24"/>
        </w:rPr>
        <w:t>，</w:t>
      </w:r>
      <w:r w:rsidRPr="000435BA">
        <w:rPr>
          <w:rFonts w:ascii="Times New Roman" w:eastAsia="宋体" w:hAnsi="Times New Roman" w:cs="Times New Roman" w:hint="eastAsia"/>
          <w:sz w:val="24"/>
          <w:szCs w:val="24"/>
        </w:rPr>
        <w:t>2014</w:t>
      </w:r>
      <w:r w:rsidRPr="000435BA">
        <w:rPr>
          <w:rFonts w:ascii="Times New Roman" w:eastAsia="宋体" w:hAnsi="Times New Roman" w:cs="Times New Roman" w:hint="eastAsia"/>
          <w:sz w:val="24"/>
          <w:szCs w:val="24"/>
        </w:rPr>
        <w:t>年</w:t>
      </w:r>
      <w:r w:rsidRPr="000435BA">
        <w:rPr>
          <w:rFonts w:ascii="Times New Roman" w:eastAsia="宋体" w:hAnsi="Times New Roman" w:cs="Times New Roman" w:hint="eastAsia"/>
          <w:sz w:val="24"/>
          <w:szCs w:val="24"/>
        </w:rPr>
        <w:t>3</w:t>
      </w:r>
      <w:r w:rsidRPr="000435BA">
        <w:rPr>
          <w:rFonts w:ascii="Times New Roman" w:eastAsia="宋体" w:hAnsi="Times New Roman" w:cs="Times New Roman" w:hint="eastAsia"/>
          <w:sz w:val="24"/>
          <w:szCs w:val="24"/>
        </w:rPr>
        <w:t>月</w:t>
      </w:r>
      <w:r w:rsidR="0084384C">
        <w:rPr>
          <w:rFonts w:ascii="Times New Roman" w:eastAsia="宋体" w:hAnsi="Times New Roman" w:cs="Times New Roman" w:hint="eastAsia"/>
          <w:sz w:val="24"/>
          <w:szCs w:val="24"/>
        </w:rPr>
        <w:t>克里米亚事件后为</w:t>
      </w:r>
      <w:r w:rsidRPr="000435BA">
        <w:rPr>
          <w:rFonts w:ascii="Times New Roman" w:eastAsia="宋体" w:hAnsi="Times New Roman" w:cs="Times New Roman" w:hint="eastAsia"/>
          <w:sz w:val="24"/>
          <w:szCs w:val="24"/>
        </w:rPr>
        <w:t>52</w:t>
      </w:r>
      <w:r w:rsidRPr="000435BA">
        <w:rPr>
          <w:rFonts w:ascii="Times New Roman" w:eastAsia="宋体" w:hAnsi="Times New Roman" w:cs="Times New Roman" w:hint="eastAsia"/>
          <w:sz w:val="24"/>
          <w:szCs w:val="24"/>
        </w:rPr>
        <w:t>％</w:t>
      </w:r>
      <w:r w:rsidR="00BD5AAE">
        <w:rPr>
          <w:rFonts w:ascii="Times New Roman" w:eastAsia="宋体" w:hAnsi="Times New Roman" w:cs="Times New Roman" w:hint="eastAsia"/>
          <w:sz w:val="24"/>
          <w:szCs w:val="24"/>
        </w:rPr>
        <w:t>（见图</w:t>
      </w:r>
      <w:r w:rsidR="00BD5AAE">
        <w:rPr>
          <w:rFonts w:ascii="Times New Roman" w:eastAsia="宋体" w:hAnsi="Times New Roman" w:cs="Times New Roman" w:hint="eastAsia"/>
          <w:sz w:val="24"/>
          <w:szCs w:val="24"/>
        </w:rPr>
        <w:t>1</w:t>
      </w:r>
      <w:r w:rsidR="00BD5AAE">
        <w:rPr>
          <w:rFonts w:ascii="Times New Roman" w:eastAsia="宋体" w:hAnsi="Times New Roman" w:cs="Times New Roman" w:hint="eastAsia"/>
          <w:sz w:val="24"/>
          <w:szCs w:val="24"/>
        </w:rPr>
        <w:t>）</w:t>
      </w:r>
      <w:r w:rsidRPr="000435BA">
        <w:rPr>
          <w:rFonts w:ascii="Times New Roman" w:eastAsia="宋体" w:hAnsi="Times New Roman" w:cs="Times New Roman" w:hint="eastAsia"/>
          <w:sz w:val="24"/>
          <w:szCs w:val="24"/>
        </w:rPr>
        <w:t>。与此同时，</w:t>
      </w:r>
      <w:r w:rsidR="0084384C">
        <w:rPr>
          <w:rFonts w:ascii="Times New Roman" w:eastAsia="宋体" w:hAnsi="Times New Roman" w:cs="Times New Roman" w:hint="eastAsia"/>
          <w:sz w:val="24"/>
          <w:szCs w:val="24"/>
        </w:rPr>
        <w:t>在被问到：如果近期进行总统选举，你将投票给谁时，称支持普京的被调查者占</w:t>
      </w:r>
      <w:r w:rsidR="0084384C">
        <w:rPr>
          <w:rFonts w:ascii="Times New Roman" w:eastAsia="宋体" w:hAnsi="Times New Roman" w:cs="Times New Roman" w:hint="eastAsia"/>
          <w:sz w:val="24"/>
          <w:szCs w:val="24"/>
        </w:rPr>
        <w:t>5</w:t>
      </w:r>
      <w:r w:rsidR="0084384C">
        <w:rPr>
          <w:rFonts w:ascii="Times New Roman" w:eastAsia="宋体" w:hAnsi="Times New Roman" w:cs="Times New Roman"/>
          <w:sz w:val="24"/>
          <w:szCs w:val="24"/>
        </w:rPr>
        <w:t>6%</w:t>
      </w:r>
      <w:r w:rsidR="00BD5AAE">
        <w:rPr>
          <w:rFonts w:ascii="Times New Roman" w:eastAsia="宋体" w:hAnsi="Times New Roman" w:cs="Times New Roman"/>
          <w:sz w:val="24"/>
          <w:szCs w:val="24"/>
        </w:rPr>
        <w:t>（见图</w:t>
      </w:r>
      <w:r w:rsidR="00BD5AAE">
        <w:rPr>
          <w:rFonts w:ascii="Times New Roman" w:eastAsia="宋体" w:hAnsi="Times New Roman" w:cs="Times New Roman" w:hint="eastAsia"/>
          <w:sz w:val="24"/>
          <w:szCs w:val="24"/>
        </w:rPr>
        <w:t>2</w:t>
      </w:r>
      <w:r w:rsidR="00BD5AAE">
        <w:rPr>
          <w:rFonts w:ascii="Times New Roman" w:eastAsia="宋体" w:hAnsi="Times New Roman" w:cs="Times New Roman" w:hint="eastAsia"/>
          <w:sz w:val="24"/>
          <w:szCs w:val="24"/>
        </w:rPr>
        <w:t>）</w:t>
      </w:r>
      <w:r w:rsidR="00E458F5">
        <w:rPr>
          <w:rFonts w:ascii="Times New Roman" w:eastAsia="宋体" w:hAnsi="Times New Roman" w:cs="Times New Roman"/>
          <w:sz w:val="24"/>
          <w:szCs w:val="24"/>
        </w:rPr>
        <w:t>，而</w:t>
      </w:r>
      <w:r w:rsidR="00E458F5">
        <w:rPr>
          <w:rFonts w:ascii="Times New Roman" w:eastAsia="宋体" w:hAnsi="Times New Roman" w:cs="Times New Roman" w:hint="eastAsia"/>
          <w:sz w:val="24"/>
          <w:szCs w:val="24"/>
        </w:rPr>
        <w:t>3</w:t>
      </w:r>
      <w:r w:rsidR="00E458F5">
        <w:rPr>
          <w:rFonts w:ascii="Times New Roman" w:eastAsia="宋体" w:hAnsi="Times New Roman" w:cs="Times New Roman" w:hint="eastAsia"/>
          <w:sz w:val="24"/>
          <w:szCs w:val="24"/>
        </w:rPr>
        <w:t>月份普京当选总统时，得票率曾</w:t>
      </w:r>
      <w:r w:rsidR="000C0361">
        <w:rPr>
          <w:rFonts w:ascii="Times New Roman" w:eastAsia="宋体" w:hAnsi="Times New Roman" w:cs="Times New Roman" w:hint="eastAsia"/>
          <w:sz w:val="24"/>
          <w:szCs w:val="24"/>
        </w:rPr>
        <w:t>高</w:t>
      </w:r>
      <w:r w:rsidR="00E458F5">
        <w:rPr>
          <w:rFonts w:ascii="Times New Roman" w:eastAsia="宋体" w:hAnsi="Times New Roman" w:cs="Times New Roman" w:hint="eastAsia"/>
          <w:sz w:val="24"/>
          <w:szCs w:val="24"/>
        </w:rPr>
        <w:t>达</w:t>
      </w:r>
      <w:r w:rsidR="00E458F5">
        <w:rPr>
          <w:rFonts w:ascii="Times New Roman" w:eastAsia="宋体" w:hAnsi="Times New Roman" w:cs="Times New Roman" w:hint="eastAsia"/>
          <w:sz w:val="24"/>
          <w:szCs w:val="24"/>
        </w:rPr>
        <w:t>7</w:t>
      </w:r>
      <w:r w:rsidR="00E458F5">
        <w:rPr>
          <w:rFonts w:ascii="Times New Roman" w:eastAsia="宋体" w:hAnsi="Times New Roman" w:cs="Times New Roman"/>
          <w:sz w:val="24"/>
          <w:szCs w:val="24"/>
        </w:rPr>
        <w:t>6.7%</w:t>
      </w:r>
      <w:r w:rsidR="00E458F5">
        <w:rPr>
          <w:rFonts w:ascii="Times New Roman" w:eastAsia="宋体" w:hAnsi="Times New Roman" w:cs="Times New Roman"/>
          <w:sz w:val="24"/>
          <w:szCs w:val="24"/>
        </w:rPr>
        <w:t>。</w:t>
      </w:r>
      <w:r w:rsidR="00BD5AAE">
        <w:rPr>
          <w:rFonts w:ascii="Times New Roman" w:eastAsia="宋体" w:hAnsi="Times New Roman" w:cs="Times New Roman" w:hint="eastAsia"/>
          <w:sz w:val="24"/>
          <w:szCs w:val="24"/>
        </w:rPr>
        <w:t>列瓦达</w:t>
      </w:r>
      <w:r w:rsidRPr="000435BA">
        <w:rPr>
          <w:rFonts w:ascii="Times New Roman" w:eastAsia="宋体" w:hAnsi="Times New Roman" w:cs="Times New Roman" w:hint="eastAsia"/>
          <w:sz w:val="24"/>
          <w:szCs w:val="24"/>
        </w:rPr>
        <w:t>中心的分析师丹尼斯</w:t>
      </w:r>
      <w:r w:rsidR="0084384C">
        <w:rPr>
          <w:rFonts w:ascii="Times New Roman" w:eastAsia="宋体" w:hAnsi="Times New Roman" w:cs="Times New Roman" w:hint="eastAsia"/>
          <w:sz w:val="24"/>
          <w:szCs w:val="24"/>
        </w:rPr>
        <w:t>·沃尔科夫指出，焦点问题是民众认为</w:t>
      </w:r>
      <w:r w:rsidR="00D32A2F">
        <w:rPr>
          <w:rFonts w:ascii="Times New Roman" w:eastAsia="宋体" w:hAnsi="Times New Roman" w:cs="Times New Roman" w:hint="eastAsia"/>
          <w:sz w:val="24"/>
          <w:szCs w:val="24"/>
        </w:rPr>
        <w:t>提高退休年龄是</w:t>
      </w:r>
      <w:r w:rsidRPr="000435BA">
        <w:rPr>
          <w:rFonts w:ascii="Times New Roman" w:eastAsia="宋体" w:hAnsi="Times New Roman" w:cs="Times New Roman" w:hint="eastAsia"/>
          <w:sz w:val="24"/>
          <w:szCs w:val="24"/>
        </w:rPr>
        <w:t>欺骗了他们</w:t>
      </w:r>
      <w:r w:rsidR="00202E55">
        <w:rPr>
          <w:rFonts w:ascii="Times New Roman" w:eastAsia="宋体" w:hAnsi="Times New Roman" w:cs="Times New Roman" w:hint="eastAsia"/>
          <w:sz w:val="24"/>
          <w:szCs w:val="24"/>
        </w:rPr>
        <w:t>。</w:t>
      </w:r>
      <w:r w:rsidR="00D32A2F" w:rsidRPr="00B032A5">
        <w:rPr>
          <w:rFonts w:ascii="Times New Roman" w:eastAsia="宋体" w:hAnsi="Times New Roman" w:cs="Times New Roman"/>
          <w:sz w:val="24"/>
          <w:szCs w:val="24"/>
          <w:lang w:val="ru-RU"/>
        </w:rPr>
        <w:t>普京总统在</w:t>
      </w:r>
      <w:r w:rsidR="00D32A2F" w:rsidRPr="00B032A5">
        <w:rPr>
          <w:rFonts w:ascii="Times New Roman" w:eastAsia="宋体" w:hAnsi="Times New Roman" w:cs="Times New Roman"/>
          <w:sz w:val="24"/>
          <w:szCs w:val="24"/>
          <w:lang w:val="ru-RU"/>
        </w:rPr>
        <w:t xml:space="preserve"> 2005 </w:t>
      </w:r>
      <w:r w:rsidR="00D32A2F" w:rsidRPr="00B032A5">
        <w:rPr>
          <w:rFonts w:ascii="Times New Roman" w:eastAsia="宋体" w:hAnsi="Times New Roman" w:cs="Times New Roman"/>
          <w:sz w:val="24"/>
          <w:szCs w:val="24"/>
          <w:lang w:val="ru-RU"/>
        </w:rPr>
        <w:t>年开启第二任期之时曾承诺永远不会提高退休年龄，</w:t>
      </w:r>
      <w:r w:rsidR="00D32A2F" w:rsidRPr="00B032A5">
        <w:rPr>
          <w:rFonts w:ascii="Times New Roman" w:eastAsia="宋体" w:hAnsi="Times New Roman" w:cs="Times New Roman"/>
          <w:sz w:val="24"/>
          <w:szCs w:val="24"/>
          <w:lang w:val="ru-RU"/>
        </w:rPr>
        <w:t>2018</w:t>
      </w:r>
      <w:r w:rsidR="00D32A2F" w:rsidRPr="00B032A5">
        <w:rPr>
          <w:rFonts w:ascii="Times New Roman" w:eastAsia="宋体" w:hAnsi="Times New Roman" w:cs="Times New Roman"/>
          <w:sz w:val="24"/>
          <w:szCs w:val="24"/>
          <w:lang w:val="ru-RU"/>
        </w:rPr>
        <w:t>年却宣布延迟退休</w:t>
      </w:r>
      <w:r w:rsidR="00D32A2F">
        <w:rPr>
          <w:rFonts w:ascii="Times New Roman" w:eastAsia="宋体" w:hAnsi="Times New Roman" w:cs="Times New Roman"/>
          <w:sz w:val="24"/>
          <w:szCs w:val="24"/>
          <w:lang w:val="ru-RU"/>
        </w:rPr>
        <w:t>。</w:t>
      </w:r>
      <w:r w:rsidR="00D04228" w:rsidRPr="00D04228">
        <w:rPr>
          <w:rFonts w:ascii="Times New Roman" w:eastAsia="宋体" w:hAnsi="Times New Roman" w:cs="Times New Roman"/>
          <w:sz w:val="24"/>
          <w:szCs w:val="24"/>
        </w:rPr>
        <w:t>梅德韦杰夫总理</w:t>
      </w:r>
      <w:r w:rsidR="000C0361">
        <w:rPr>
          <w:rFonts w:ascii="Times New Roman" w:eastAsia="宋体" w:hAnsi="Times New Roman" w:cs="Times New Roman" w:hint="eastAsia"/>
          <w:sz w:val="24"/>
          <w:szCs w:val="24"/>
        </w:rPr>
        <w:t>也</w:t>
      </w:r>
      <w:r w:rsidR="00D04228" w:rsidRPr="00D04228">
        <w:rPr>
          <w:rFonts w:ascii="Times New Roman" w:eastAsia="宋体" w:hAnsi="Times New Roman" w:cs="Times New Roman"/>
          <w:sz w:val="24"/>
          <w:szCs w:val="24"/>
        </w:rPr>
        <w:t>因延迟退休问题，一度在社交媒体上被称为</w:t>
      </w:r>
      <w:r w:rsidR="007246F2" w:rsidRPr="00D04228">
        <w:rPr>
          <w:rFonts w:ascii="Times New Roman" w:eastAsia="宋体" w:hAnsi="Times New Roman" w:cs="Times New Roman"/>
          <w:sz w:val="24"/>
          <w:szCs w:val="24"/>
        </w:rPr>
        <w:t xml:space="preserve"> “</w:t>
      </w:r>
      <w:r w:rsidR="007246F2" w:rsidRPr="00D04228">
        <w:rPr>
          <w:rFonts w:ascii="Times New Roman" w:eastAsia="宋体" w:hAnsi="Times New Roman" w:cs="Times New Roman"/>
          <w:sz w:val="24"/>
          <w:szCs w:val="24"/>
        </w:rPr>
        <w:t>人民的公敌</w:t>
      </w:r>
      <w:r w:rsidR="007246F2" w:rsidRPr="00D04228">
        <w:rPr>
          <w:rFonts w:ascii="Times New Roman" w:eastAsia="宋体" w:hAnsi="Times New Roman" w:cs="Times New Roman"/>
          <w:sz w:val="24"/>
          <w:szCs w:val="24"/>
        </w:rPr>
        <w:t>”</w:t>
      </w:r>
      <w:r w:rsidR="00D04228" w:rsidRPr="00D04228">
        <w:rPr>
          <w:rFonts w:ascii="Times New Roman" w:eastAsia="宋体" w:hAnsi="Times New Roman" w:cs="Times New Roman"/>
          <w:sz w:val="24"/>
          <w:szCs w:val="24"/>
        </w:rPr>
        <w:t>。</w:t>
      </w:r>
      <w:r w:rsidR="00D04228">
        <w:rPr>
          <w:rFonts w:ascii="Times New Roman" w:eastAsia="宋体" w:hAnsi="Times New Roman" w:cs="Times New Roman"/>
          <w:sz w:val="24"/>
          <w:szCs w:val="24"/>
        </w:rPr>
        <w:t>“</w:t>
      </w:r>
      <w:r w:rsidR="00D04228">
        <w:rPr>
          <w:rFonts w:ascii="Times New Roman" w:eastAsia="宋体" w:hAnsi="Times New Roman" w:cs="Times New Roman"/>
          <w:sz w:val="24"/>
          <w:szCs w:val="24"/>
        </w:rPr>
        <w:t>左翼阵线</w:t>
      </w:r>
      <w:r w:rsidR="00D04228">
        <w:rPr>
          <w:rFonts w:ascii="Times New Roman" w:eastAsia="宋体" w:hAnsi="Times New Roman" w:cs="Times New Roman"/>
          <w:sz w:val="24"/>
          <w:szCs w:val="24"/>
        </w:rPr>
        <w:t>”</w:t>
      </w:r>
      <w:r w:rsidR="00A9103E">
        <w:rPr>
          <w:rFonts w:ascii="Times New Roman" w:eastAsia="宋体" w:hAnsi="Times New Roman" w:cs="Times New Roman"/>
          <w:sz w:val="24"/>
          <w:szCs w:val="24"/>
        </w:rPr>
        <w:t>领导人</w:t>
      </w:r>
      <w:r w:rsidR="00A9103E" w:rsidRPr="00A9103E">
        <w:rPr>
          <w:rFonts w:ascii="Times New Roman" w:eastAsia="宋体" w:hAnsi="Times New Roman" w:cs="Times New Roman" w:hint="eastAsia"/>
          <w:sz w:val="24"/>
          <w:szCs w:val="24"/>
        </w:rPr>
        <w:t>乌达利佐夫</w:t>
      </w:r>
      <w:r w:rsidR="004B6BEA">
        <w:rPr>
          <w:rFonts w:ascii="Times New Roman" w:eastAsia="宋体" w:hAnsi="Times New Roman" w:cs="Times New Roman" w:hint="eastAsia"/>
          <w:sz w:val="24"/>
          <w:szCs w:val="24"/>
        </w:rPr>
        <w:t>甚至</w:t>
      </w:r>
      <w:r w:rsidR="004B6BEA" w:rsidRPr="00A9103E">
        <w:rPr>
          <w:rFonts w:ascii="Times New Roman" w:eastAsia="宋体" w:hAnsi="Times New Roman" w:cs="Times New Roman" w:hint="eastAsia"/>
          <w:sz w:val="24"/>
          <w:szCs w:val="24"/>
        </w:rPr>
        <w:t>向莫斯科特维尔斯科地区法院提起诉讼，</w:t>
      </w:r>
      <w:r w:rsidR="004B6BEA">
        <w:rPr>
          <w:rFonts w:ascii="Times New Roman" w:eastAsia="宋体" w:hAnsi="Times New Roman" w:cs="Times New Roman" w:hint="eastAsia"/>
          <w:sz w:val="24"/>
          <w:szCs w:val="24"/>
        </w:rPr>
        <w:t>起诉总统</w:t>
      </w:r>
      <w:r w:rsidR="004B6BEA" w:rsidRPr="00A9103E">
        <w:rPr>
          <w:rFonts w:ascii="Times New Roman" w:eastAsia="宋体" w:hAnsi="Times New Roman" w:cs="Times New Roman" w:hint="eastAsia"/>
          <w:sz w:val="24"/>
          <w:szCs w:val="24"/>
        </w:rPr>
        <w:t>普京和</w:t>
      </w:r>
      <w:r w:rsidR="004B6BEA">
        <w:rPr>
          <w:rFonts w:ascii="Times New Roman" w:eastAsia="宋体" w:hAnsi="Times New Roman" w:cs="Times New Roman" w:hint="eastAsia"/>
          <w:sz w:val="24"/>
          <w:szCs w:val="24"/>
        </w:rPr>
        <w:t>总理</w:t>
      </w:r>
      <w:r w:rsidR="004B6BEA" w:rsidRPr="00A9103E">
        <w:rPr>
          <w:rFonts w:ascii="Times New Roman" w:eastAsia="宋体" w:hAnsi="Times New Roman" w:cs="Times New Roman" w:hint="eastAsia"/>
          <w:sz w:val="24"/>
          <w:szCs w:val="24"/>
        </w:rPr>
        <w:t>梅德韦杰夫</w:t>
      </w:r>
      <w:r w:rsidR="004B6BEA">
        <w:rPr>
          <w:rFonts w:ascii="Times New Roman" w:eastAsia="宋体" w:hAnsi="Times New Roman" w:cs="Times New Roman" w:hint="eastAsia"/>
          <w:sz w:val="24"/>
          <w:szCs w:val="24"/>
        </w:rPr>
        <w:t>，要求</w:t>
      </w:r>
      <w:r w:rsidR="004B6BEA" w:rsidRPr="00A9103E">
        <w:rPr>
          <w:rFonts w:ascii="Times New Roman" w:eastAsia="宋体" w:hAnsi="Times New Roman" w:cs="Times New Roman" w:hint="eastAsia"/>
          <w:sz w:val="24"/>
          <w:szCs w:val="24"/>
        </w:rPr>
        <w:t>赔偿</w:t>
      </w:r>
      <w:r w:rsidR="004B6BEA">
        <w:rPr>
          <w:rFonts w:ascii="Times New Roman" w:eastAsia="宋体" w:hAnsi="Times New Roman" w:cs="Times New Roman" w:hint="eastAsia"/>
          <w:sz w:val="24"/>
          <w:szCs w:val="24"/>
        </w:rPr>
        <w:t>因延迟退休对其造成的精神损害，</w:t>
      </w:r>
      <w:r w:rsidR="004B6BEA" w:rsidRPr="00A9103E">
        <w:rPr>
          <w:rFonts w:ascii="Times New Roman" w:eastAsia="宋体" w:hAnsi="Times New Roman" w:cs="Times New Roman" w:hint="eastAsia"/>
          <w:sz w:val="24"/>
          <w:szCs w:val="24"/>
        </w:rPr>
        <w:t>索赔金额</w:t>
      </w:r>
      <w:r w:rsidR="004B6BEA">
        <w:rPr>
          <w:rFonts w:ascii="Times New Roman" w:eastAsia="宋体" w:hAnsi="Times New Roman" w:cs="Times New Roman" w:hint="eastAsia"/>
          <w:sz w:val="24"/>
          <w:szCs w:val="24"/>
        </w:rPr>
        <w:t>为</w:t>
      </w:r>
      <w:r w:rsidR="004B6BEA">
        <w:rPr>
          <w:rFonts w:ascii="Times New Roman" w:eastAsia="宋体" w:hAnsi="Times New Roman" w:cs="Times New Roman" w:hint="eastAsia"/>
          <w:sz w:val="24"/>
          <w:szCs w:val="24"/>
        </w:rPr>
        <w:t>1</w:t>
      </w:r>
      <w:r w:rsidR="004B6BEA">
        <w:rPr>
          <w:rFonts w:ascii="Times New Roman" w:eastAsia="宋体" w:hAnsi="Times New Roman" w:cs="Times New Roman"/>
          <w:sz w:val="24"/>
          <w:szCs w:val="24"/>
        </w:rPr>
        <w:t>00</w:t>
      </w:r>
      <w:r w:rsidR="004B6BEA">
        <w:rPr>
          <w:rFonts w:ascii="Times New Roman" w:eastAsia="宋体" w:hAnsi="Times New Roman" w:cs="Times New Roman"/>
          <w:sz w:val="24"/>
          <w:szCs w:val="24"/>
        </w:rPr>
        <w:t>万</w:t>
      </w:r>
      <w:r w:rsidR="004B6BEA">
        <w:rPr>
          <w:rFonts w:ascii="Times New Roman" w:eastAsia="宋体" w:hAnsi="Times New Roman" w:cs="Times New Roman" w:hint="eastAsia"/>
          <w:sz w:val="24"/>
          <w:szCs w:val="24"/>
        </w:rPr>
        <w:t>卢布，而且提出，延迟退休是对俄罗斯所有公民的侮辱，</w:t>
      </w:r>
      <w:r w:rsidR="004B6BEA" w:rsidRPr="004B6BEA">
        <w:rPr>
          <w:rFonts w:ascii="Times New Roman" w:eastAsia="宋体" w:hAnsi="Times New Roman" w:cs="Times New Roman" w:hint="eastAsia"/>
          <w:sz w:val="24"/>
          <w:szCs w:val="24"/>
        </w:rPr>
        <w:t>有必要集体向法院提出申诉并寻求道德伤害赔偿。</w:t>
      </w:r>
    </w:p>
    <w:p w:rsidR="005B74DD" w:rsidRDefault="005B74DD" w:rsidP="00DA092D">
      <w:pPr>
        <w:spacing w:line="360" w:lineRule="auto"/>
        <w:ind w:firstLineChars="200" w:firstLine="480"/>
        <w:rPr>
          <w:rFonts w:ascii="Times New Roman" w:eastAsia="宋体" w:hAnsi="Times New Roman" w:cs="Times New Roman"/>
          <w:sz w:val="24"/>
          <w:szCs w:val="24"/>
        </w:rPr>
      </w:pPr>
    </w:p>
    <w:p w:rsidR="00CC0D4D" w:rsidRPr="00DA092D" w:rsidRDefault="005B74DD" w:rsidP="00DA092D">
      <w:pPr>
        <w:spacing w:line="360" w:lineRule="auto"/>
        <w:ind w:firstLineChars="200" w:firstLine="422"/>
        <w:jc w:val="center"/>
        <w:rPr>
          <w:rFonts w:ascii="Times New Roman" w:eastAsia="宋体" w:hAnsi="Times New Roman" w:cs="Times New Roman"/>
          <w:b/>
          <w:szCs w:val="21"/>
        </w:rPr>
      </w:pPr>
      <w:r w:rsidRPr="00DA092D">
        <w:rPr>
          <w:rFonts w:ascii="Times New Roman" w:eastAsia="宋体" w:hAnsi="Times New Roman" w:cs="Times New Roman"/>
          <w:b/>
          <w:szCs w:val="21"/>
        </w:rPr>
        <w:t>图</w:t>
      </w:r>
      <w:r w:rsidR="00D14A7A" w:rsidRPr="00DA092D">
        <w:rPr>
          <w:rFonts w:ascii="Times New Roman" w:eastAsia="宋体" w:hAnsi="Times New Roman" w:cs="Times New Roman"/>
          <w:b/>
          <w:szCs w:val="21"/>
        </w:rPr>
        <w:t>1</w:t>
      </w:r>
      <w:r w:rsidRPr="00DA092D">
        <w:rPr>
          <w:rFonts w:ascii="Times New Roman" w:eastAsia="宋体" w:hAnsi="Times New Roman" w:cs="Times New Roman"/>
          <w:b/>
          <w:szCs w:val="21"/>
        </w:rPr>
        <w:t xml:space="preserve">   </w:t>
      </w:r>
      <w:r w:rsidRPr="00DA092D">
        <w:rPr>
          <w:rFonts w:ascii="Times New Roman" w:eastAsia="宋体" w:hAnsi="Times New Roman" w:cs="Times New Roman"/>
          <w:b/>
          <w:szCs w:val="21"/>
        </w:rPr>
        <w:t>普京是否该为其执政期间的问题负责</w:t>
      </w:r>
      <w:r w:rsidR="00D32A2F" w:rsidRPr="00DA092D">
        <w:rPr>
          <w:rFonts w:ascii="Times New Roman" w:eastAsia="宋体" w:hAnsi="Times New Roman" w:cs="Times New Roman"/>
          <w:b/>
          <w:szCs w:val="21"/>
        </w:rPr>
        <w:t>？</w:t>
      </w:r>
    </w:p>
    <w:p w:rsidR="00CC0D4D" w:rsidRDefault="00CC0D4D" w:rsidP="00DA092D">
      <w:pPr>
        <w:spacing w:line="360" w:lineRule="auto"/>
        <w:rPr>
          <w:rFonts w:ascii="Times New Roman" w:eastAsia="宋体" w:hAnsi="Times New Roman" w:cs="Times New Roman"/>
          <w:sz w:val="24"/>
          <w:szCs w:val="24"/>
        </w:rPr>
      </w:pPr>
      <w:r>
        <w:rPr>
          <w:noProof/>
        </w:rPr>
        <w:drawing>
          <wp:inline distT="0" distB="0" distL="0" distR="0">
            <wp:extent cx="5274310" cy="1862667"/>
            <wp:effectExtent l="0" t="0" r="2540" b="44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0D4D" w:rsidRPr="00D32A2F" w:rsidRDefault="005B74DD" w:rsidP="00DA092D">
      <w:pPr>
        <w:spacing w:line="360" w:lineRule="auto"/>
        <w:rPr>
          <w:rFonts w:ascii="Times New Roman" w:eastAsia="宋体" w:hAnsi="Times New Roman" w:cs="Times New Roman"/>
          <w:szCs w:val="21"/>
        </w:rPr>
      </w:pPr>
      <w:r w:rsidRPr="00D32A2F">
        <w:rPr>
          <w:rFonts w:ascii="Times New Roman" w:eastAsia="宋体" w:hAnsi="Times New Roman" w:cs="Times New Roman"/>
          <w:szCs w:val="21"/>
        </w:rPr>
        <w:t>资料来源：</w:t>
      </w:r>
      <w:proofErr w:type="spellStart"/>
      <w:r w:rsidRPr="00D32A2F">
        <w:rPr>
          <w:rFonts w:ascii="Times New Roman" w:eastAsia="宋体" w:hAnsi="Times New Roman" w:cs="Times New Roman"/>
          <w:szCs w:val="21"/>
        </w:rPr>
        <w:t>Левада-центр</w:t>
      </w:r>
      <w:proofErr w:type="spellEnd"/>
      <w:r w:rsidRPr="00D32A2F">
        <w:rPr>
          <w:rFonts w:ascii="Times New Roman" w:eastAsia="宋体" w:hAnsi="Times New Roman" w:cs="Times New Roman"/>
          <w:szCs w:val="21"/>
        </w:rPr>
        <w:t>.</w:t>
      </w:r>
    </w:p>
    <w:p w:rsidR="00D14A7A" w:rsidRPr="00D14A7A" w:rsidRDefault="00D14A7A" w:rsidP="00DA092D">
      <w:pPr>
        <w:spacing w:line="360" w:lineRule="auto"/>
        <w:rPr>
          <w:rFonts w:ascii="Times New Roman" w:eastAsia="宋体" w:hAnsi="Times New Roman" w:cs="Times New Roman"/>
          <w:sz w:val="24"/>
          <w:szCs w:val="24"/>
        </w:rPr>
      </w:pPr>
    </w:p>
    <w:p w:rsidR="00CC0D4D" w:rsidRPr="00DA092D" w:rsidRDefault="00D14A7A" w:rsidP="00DA092D">
      <w:pPr>
        <w:spacing w:line="360" w:lineRule="auto"/>
        <w:ind w:firstLineChars="200" w:firstLine="422"/>
        <w:jc w:val="center"/>
        <w:rPr>
          <w:rFonts w:ascii="Times New Roman" w:eastAsia="宋体" w:hAnsi="Times New Roman" w:cs="Times New Roman"/>
          <w:b/>
          <w:szCs w:val="21"/>
        </w:rPr>
      </w:pPr>
      <w:r w:rsidRPr="00DA092D">
        <w:rPr>
          <w:rFonts w:ascii="Times New Roman" w:eastAsia="宋体" w:hAnsi="Times New Roman" w:cs="Times New Roman"/>
          <w:b/>
          <w:szCs w:val="21"/>
        </w:rPr>
        <w:t>图</w:t>
      </w:r>
      <w:r w:rsidRPr="00DA092D">
        <w:rPr>
          <w:rFonts w:ascii="Times New Roman" w:eastAsia="宋体" w:hAnsi="Times New Roman" w:cs="Times New Roman"/>
          <w:b/>
          <w:szCs w:val="21"/>
        </w:rPr>
        <w:t xml:space="preserve">2   </w:t>
      </w:r>
      <w:r w:rsidRPr="00DA092D">
        <w:rPr>
          <w:rFonts w:ascii="Times New Roman" w:eastAsia="宋体" w:hAnsi="Times New Roman" w:cs="Times New Roman"/>
          <w:b/>
          <w:szCs w:val="21"/>
        </w:rPr>
        <w:t>如果</w:t>
      </w:r>
      <w:r w:rsidRPr="00DA092D">
        <w:rPr>
          <w:rFonts w:ascii="Times New Roman" w:eastAsia="宋体" w:hAnsi="Times New Roman" w:cs="Times New Roman" w:hint="eastAsia"/>
          <w:b/>
          <w:szCs w:val="21"/>
        </w:rPr>
        <w:t>总统选举近期举行，将投哪位政治家的票？</w:t>
      </w:r>
    </w:p>
    <w:p w:rsidR="00D14A7A" w:rsidRDefault="00D14A7A" w:rsidP="00DA092D">
      <w:pPr>
        <w:spacing w:line="360" w:lineRule="auto"/>
        <w:rPr>
          <w:rFonts w:ascii="Times New Roman" w:eastAsia="宋体" w:hAnsi="Times New Roman" w:cs="Times New Roman"/>
          <w:sz w:val="24"/>
          <w:szCs w:val="24"/>
        </w:rPr>
      </w:pPr>
      <w:r w:rsidRPr="00D14A7A">
        <w:rPr>
          <w:rFonts w:ascii="Times New Roman" w:eastAsia="宋体" w:hAnsi="Times New Roman" w:cs="Times New Roman"/>
          <w:noProof/>
          <w:sz w:val="24"/>
          <w:szCs w:val="24"/>
        </w:rPr>
        <w:drawing>
          <wp:inline distT="0" distB="0" distL="0" distR="0">
            <wp:extent cx="5366385" cy="2230966"/>
            <wp:effectExtent l="0" t="0" r="5715"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4A7A" w:rsidRPr="00D14A7A" w:rsidRDefault="00D14A7A" w:rsidP="00DA092D">
      <w:pPr>
        <w:spacing w:line="360" w:lineRule="auto"/>
        <w:rPr>
          <w:rFonts w:ascii="Times New Roman" w:eastAsia="宋体" w:hAnsi="Times New Roman" w:cs="Times New Roman"/>
          <w:sz w:val="24"/>
          <w:szCs w:val="24"/>
        </w:rPr>
      </w:pPr>
      <w:r w:rsidRPr="00D14A7A">
        <w:rPr>
          <w:rFonts w:ascii="Times New Roman" w:eastAsia="宋体" w:hAnsi="Times New Roman" w:cs="Times New Roman"/>
          <w:sz w:val="24"/>
          <w:szCs w:val="24"/>
        </w:rPr>
        <w:t>资料来源：</w:t>
      </w:r>
      <w:proofErr w:type="spellStart"/>
      <w:r>
        <w:rPr>
          <w:rFonts w:ascii="Times New Roman" w:eastAsia="宋体" w:hAnsi="Times New Roman" w:cs="Times New Roman"/>
          <w:sz w:val="24"/>
          <w:szCs w:val="24"/>
        </w:rPr>
        <w:t>Левада-центр</w:t>
      </w:r>
      <w:proofErr w:type="spellEnd"/>
      <w:r>
        <w:rPr>
          <w:rFonts w:ascii="Times New Roman" w:eastAsia="宋体" w:hAnsi="Times New Roman" w:cs="Times New Roman" w:hint="eastAsia"/>
          <w:sz w:val="24"/>
          <w:szCs w:val="24"/>
        </w:rPr>
        <w:t>.</w:t>
      </w:r>
    </w:p>
    <w:p w:rsidR="00F73836" w:rsidRDefault="00F73836" w:rsidP="00DA092D">
      <w:pPr>
        <w:spacing w:line="360" w:lineRule="auto"/>
        <w:rPr>
          <w:rFonts w:ascii="Times New Roman" w:eastAsia="宋体" w:hAnsi="Times New Roman" w:cs="Times New Roman"/>
          <w:sz w:val="24"/>
          <w:szCs w:val="24"/>
        </w:rPr>
      </w:pPr>
    </w:p>
    <w:p w:rsidR="005E7162" w:rsidRDefault="00E458F5" w:rsidP="00DA092D">
      <w:pPr>
        <w:spacing w:line="360" w:lineRule="auto"/>
        <w:ind w:firstLineChars="200" w:firstLine="482"/>
        <w:rPr>
          <w:rFonts w:ascii="Times New Roman" w:eastAsia="宋体" w:hAnsi="Times New Roman" w:cs="Times New Roman"/>
          <w:sz w:val="24"/>
          <w:szCs w:val="24"/>
        </w:rPr>
      </w:pPr>
      <w:r w:rsidRPr="00E458F5">
        <w:rPr>
          <w:rFonts w:ascii="Times New Roman" w:eastAsia="宋体" w:hAnsi="Times New Roman" w:cs="Times New Roman"/>
          <w:b/>
          <w:sz w:val="24"/>
          <w:szCs w:val="24"/>
        </w:rPr>
        <w:t>其次，</w:t>
      </w:r>
      <w:r w:rsidR="00702292">
        <w:rPr>
          <w:rFonts w:ascii="Times New Roman" w:eastAsia="宋体" w:hAnsi="Times New Roman" w:cs="Times New Roman"/>
          <w:b/>
          <w:sz w:val="24"/>
          <w:szCs w:val="24"/>
        </w:rPr>
        <w:t>执政党</w:t>
      </w:r>
      <w:r w:rsidR="00702292">
        <w:rPr>
          <w:rFonts w:ascii="Times New Roman" w:eastAsia="宋体" w:hAnsi="Times New Roman" w:cs="Times New Roman"/>
          <w:b/>
          <w:sz w:val="24"/>
          <w:szCs w:val="24"/>
        </w:rPr>
        <w:t>“</w:t>
      </w:r>
      <w:r>
        <w:rPr>
          <w:rFonts w:ascii="Times New Roman" w:eastAsia="宋体" w:hAnsi="Times New Roman" w:cs="Times New Roman"/>
          <w:b/>
          <w:sz w:val="24"/>
          <w:szCs w:val="24"/>
        </w:rPr>
        <w:t>统一俄罗斯</w:t>
      </w:r>
      <w:r w:rsidRPr="00E458F5">
        <w:rPr>
          <w:rFonts w:ascii="Times New Roman" w:eastAsia="宋体" w:hAnsi="Times New Roman" w:cs="Times New Roman"/>
          <w:b/>
          <w:sz w:val="24"/>
          <w:szCs w:val="24"/>
        </w:rPr>
        <w:t>党</w:t>
      </w:r>
      <w:r w:rsidR="00702292">
        <w:rPr>
          <w:rFonts w:ascii="Times New Roman" w:eastAsia="宋体" w:hAnsi="Times New Roman" w:cs="Times New Roman"/>
          <w:b/>
          <w:sz w:val="24"/>
          <w:szCs w:val="24"/>
        </w:rPr>
        <w:t>”</w:t>
      </w:r>
      <w:r w:rsidRPr="00E458F5">
        <w:rPr>
          <w:rFonts w:ascii="Times New Roman" w:eastAsia="宋体" w:hAnsi="Times New Roman" w:cs="Times New Roman"/>
          <w:b/>
          <w:sz w:val="24"/>
          <w:szCs w:val="24"/>
        </w:rPr>
        <w:t>威望</w:t>
      </w:r>
      <w:r w:rsidR="000C0361">
        <w:rPr>
          <w:rFonts w:ascii="Times New Roman" w:eastAsia="宋体" w:hAnsi="Times New Roman" w:cs="Times New Roman" w:hint="eastAsia"/>
          <w:b/>
          <w:sz w:val="24"/>
          <w:szCs w:val="24"/>
        </w:rPr>
        <w:t>降</w:t>
      </w:r>
      <w:r w:rsidRPr="00E458F5">
        <w:rPr>
          <w:rFonts w:ascii="Times New Roman" w:eastAsia="宋体" w:hAnsi="Times New Roman" w:cs="Times New Roman"/>
          <w:b/>
          <w:sz w:val="24"/>
          <w:szCs w:val="24"/>
        </w:rPr>
        <w:t>至历史最低。</w:t>
      </w:r>
      <w:r w:rsidR="001A7E02" w:rsidRPr="001A7E02">
        <w:rPr>
          <w:rFonts w:ascii="Times New Roman" w:eastAsia="宋体" w:hAnsi="Times New Roman" w:cs="Times New Roman"/>
          <w:sz w:val="24"/>
          <w:szCs w:val="24"/>
        </w:rPr>
        <w:t>舆情基金会（</w:t>
      </w:r>
      <w:r w:rsidR="001A7E02" w:rsidRPr="001A7E02">
        <w:rPr>
          <w:rFonts w:ascii="Times New Roman" w:eastAsia="宋体" w:hAnsi="Times New Roman" w:cs="Times New Roman" w:hint="eastAsia"/>
          <w:sz w:val="24"/>
          <w:szCs w:val="24"/>
        </w:rPr>
        <w:t>FOM</w:t>
      </w:r>
      <w:r w:rsidR="001A7E02" w:rsidRPr="001A7E02">
        <w:rPr>
          <w:rFonts w:ascii="Times New Roman" w:eastAsia="宋体" w:hAnsi="Times New Roman" w:cs="Times New Roman" w:hint="eastAsia"/>
          <w:sz w:val="24"/>
          <w:szCs w:val="24"/>
        </w:rPr>
        <w:t>）的数据显示，</w:t>
      </w:r>
      <w:r w:rsidR="001A7E02" w:rsidRPr="001A7E02">
        <w:rPr>
          <w:rFonts w:ascii="Times New Roman" w:eastAsia="宋体" w:hAnsi="Times New Roman" w:cs="Times New Roman"/>
          <w:sz w:val="24"/>
          <w:szCs w:val="24"/>
        </w:rPr>
        <w:t>延迟退休方案通过后，</w:t>
      </w:r>
      <w:r w:rsidRPr="001A7E02">
        <w:rPr>
          <w:rFonts w:ascii="Times New Roman" w:eastAsia="宋体" w:hAnsi="Times New Roman" w:cs="Times New Roman" w:hint="eastAsia"/>
          <w:sz w:val="24"/>
          <w:szCs w:val="24"/>
        </w:rPr>
        <w:t>统一俄罗斯的</w:t>
      </w:r>
      <w:r w:rsidR="00D32A2F">
        <w:rPr>
          <w:rFonts w:ascii="Times New Roman" w:eastAsia="宋体" w:hAnsi="Times New Roman" w:cs="Times New Roman" w:hint="eastAsia"/>
          <w:sz w:val="24"/>
          <w:szCs w:val="24"/>
        </w:rPr>
        <w:t>支持率降</w:t>
      </w:r>
      <w:r w:rsidR="001A7E02" w:rsidRPr="001A7E02">
        <w:rPr>
          <w:rFonts w:ascii="Times New Roman" w:eastAsia="宋体" w:hAnsi="Times New Roman" w:cs="Times New Roman" w:hint="eastAsia"/>
          <w:sz w:val="24"/>
          <w:szCs w:val="24"/>
        </w:rPr>
        <w:t>至</w:t>
      </w:r>
      <w:r w:rsidR="001A7E02" w:rsidRPr="001A7E02">
        <w:rPr>
          <w:rFonts w:ascii="Times New Roman" w:eastAsia="宋体" w:hAnsi="Times New Roman" w:cs="Times New Roman" w:hint="eastAsia"/>
          <w:sz w:val="24"/>
          <w:szCs w:val="24"/>
        </w:rPr>
        <w:t>3</w:t>
      </w:r>
      <w:r w:rsidR="001A7E02" w:rsidRPr="001A7E02">
        <w:rPr>
          <w:rFonts w:ascii="Times New Roman" w:eastAsia="宋体" w:hAnsi="Times New Roman" w:cs="Times New Roman"/>
          <w:sz w:val="24"/>
          <w:szCs w:val="24"/>
        </w:rPr>
        <w:t>1%</w:t>
      </w:r>
      <w:r w:rsidR="001A7E02">
        <w:rPr>
          <w:rFonts w:ascii="Times New Roman" w:eastAsia="宋体" w:hAnsi="Times New Roman" w:cs="Times New Roman" w:hint="eastAsia"/>
          <w:sz w:val="24"/>
          <w:szCs w:val="24"/>
        </w:rPr>
        <w:t>，而在</w:t>
      </w:r>
      <w:r w:rsidR="001A7E02" w:rsidRPr="001A7E02">
        <w:rPr>
          <w:rFonts w:ascii="Times New Roman" w:eastAsia="宋体" w:hAnsi="Times New Roman" w:cs="Times New Roman" w:hint="eastAsia"/>
          <w:sz w:val="24"/>
          <w:szCs w:val="24"/>
        </w:rPr>
        <w:t>2018</w:t>
      </w:r>
      <w:r w:rsidR="001A7E02" w:rsidRPr="001A7E02">
        <w:rPr>
          <w:rFonts w:ascii="Times New Roman" w:eastAsia="宋体" w:hAnsi="Times New Roman" w:cs="Times New Roman" w:hint="eastAsia"/>
          <w:sz w:val="24"/>
          <w:szCs w:val="24"/>
        </w:rPr>
        <w:t>年</w:t>
      </w:r>
      <w:r w:rsidR="001A7E02" w:rsidRPr="001A7E02">
        <w:rPr>
          <w:rFonts w:ascii="Times New Roman" w:eastAsia="宋体" w:hAnsi="Times New Roman" w:cs="Times New Roman" w:hint="eastAsia"/>
          <w:sz w:val="24"/>
          <w:szCs w:val="24"/>
        </w:rPr>
        <w:t>3</w:t>
      </w:r>
      <w:r w:rsidR="001A7E02" w:rsidRPr="001A7E02">
        <w:rPr>
          <w:rFonts w:ascii="Times New Roman" w:eastAsia="宋体" w:hAnsi="Times New Roman" w:cs="Times New Roman" w:hint="eastAsia"/>
          <w:sz w:val="24"/>
          <w:szCs w:val="24"/>
        </w:rPr>
        <w:t>月，</w:t>
      </w:r>
      <w:r w:rsidR="001A7E02">
        <w:rPr>
          <w:rFonts w:ascii="Times New Roman" w:eastAsia="宋体" w:hAnsi="Times New Roman" w:cs="Times New Roman" w:hint="eastAsia"/>
          <w:sz w:val="24"/>
          <w:szCs w:val="24"/>
        </w:rPr>
        <w:t>其支持率</w:t>
      </w:r>
      <w:r w:rsidR="001A7E02" w:rsidRPr="001A7E02">
        <w:rPr>
          <w:rFonts w:ascii="Times New Roman" w:eastAsia="宋体" w:hAnsi="Times New Roman" w:cs="Times New Roman" w:hint="eastAsia"/>
          <w:sz w:val="24"/>
          <w:szCs w:val="24"/>
        </w:rPr>
        <w:t>还处于</w:t>
      </w:r>
      <w:r w:rsidR="001A7E02" w:rsidRPr="001A7E02">
        <w:rPr>
          <w:rFonts w:ascii="Times New Roman" w:eastAsia="宋体" w:hAnsi="Times New Roman" w:cs="Times New Roman" w:hint="eastAsia"/>
          <w:sz w:val="24"/>
          <w:szCs w:val="24"/>
        </w:rPr>
        <w:t>51</w:t>
      </w:r>
      <w:r w:rsidR="001A7E02" w:rsidRPr="001A7E02">
        <w:rPr>
          <w:rFonts w:ascii="Times New Roman" w:eastAsia="宋体" w:hAnsi="Times New Roman" w:cs="Times New Roman" w:hint="eastAsia"/>
          <w:sz w:val="24"/>
          <w:szCs w:val="24"/>
        </w:rPr>
        <w:t>％的水平。</w:t>
      </w:r>
      <w:r w:rsidR="00702292">
        <w:rPr>
          <w:rFonts w:ascii="Times New Roman" w:eastAsia="宋体" w:hAnsi="Times New Roman" w:cs="Times New Roman" w:hint="eastAsia"/>
          <w:sz w:val="24"/>
          <w:szCs w:val="24"/>
        </w:rPr>
        <w:t>“统一俄罗斯党”</w:t>
      </w:r>
      <w:r w:rsidR="00865EAF">
        <w:rPr>
          <w:rFonts w:ascii="Times New Roman" w:eastAsia="宋体" w:hAnsi="Times New Roman" w:cs="Times New Roman" w:hint="eastAsia"/>
          <w:sz w:val="24"/>
          <w:szCs w:val="24"/>
        </w:rPr>
        <w:t>支持率的下降在地方行政长官选举中</w:t>
      </w:r>
      <w:r w:rsidR="00D32A2F">
        <w:rPr>
          <w:rFonts w:ascii="Times New Roman" w:eastAsia="宋体" w:hAnsi="Times New Roman" w:cs="Times New Roman" w:hint="eastAsia"/>
          <w:sz w:val="24"/>
          <w:szCs w:val="24"/>
        </w:rPr>
        <w:t>显露无遗</w:t>
      </w:r>
      <w:r w:rsidR="00865EAF">
        <w:rPr>
          <w:rFonts w:ascii="Times New Roman" w:eastAsia="宋体" w:hAnsi="Times New Roman" w:cs="Times New Roman" w:hint="eastAsia"/>
          <w:sz w:val="24"/>
          <w:szCs w:val="24"/>
        </w:rPr>
        <w:t>。哈卡西共和国、哈巴罗夫斯克边疆区和弗拉基米尔州的地方行政长官选举中，</w:t>
      </w:r>
      <w:r w:rsidR="00702292">
        <w:rPr>
          <w:rFonts w:ascii="Times New Roman" w:eastAsia="宋体" w:hAnsi="Times New Roman" w:cs="Times New Roman" w:hint="eastAsia"/>
          <w:sz w:val="24"/>
          <w:szCs w:val="24"/>
        </w:rPr>
        <w:t>“统一俄罗斯党”</w:t>
      </w:r>
      <w:r w:rsidR="00202E55">
        <w:rPr>
          <w:rFonts w:ascii="Times New Roman" w:eastAsia="宋体" w:hAnsi="Times New Roman" w:cs="Times New Roman" w:hint="eastAsia"/>
          <w:sz w:val="24"/>
          <w:szCs w:val="24"/>
        </w:rPr>
        <w:t>候选人输给了俄罗斯共产党和</w:t>
      </w:r>
      <w:proofErr w:type="gramStart"/>
      <w:r w:rsidR="00202E55">
        <w:rPr>
          <w:rFonts w:ascii="Times New Roman" w:eastAsia="宋体" w:hAnsi="Times New Roman" w:cs="Times New Roman" w:hint="eastAsia"/>
          <w:sz w:val="24"/>
          <w:szCs w:val="24"/>
        </w:rPr>
        <w:t>自由民主党</w:t>
      </w:r>
      <w:proofErr w:type="gramEnd"/>
      <w:r w:rsidR="00865EAF">
        <w:rPr>
          <w:rFonts w:ascii="Times New Roman" w:eastAsia="宋体" w:hAnsi="Times New Roman" w:cs="Times New Roman" w:hint="eastAsia"/>
          <w:sz w:val="24"/>
          <w:szCs w:val="24"/>
        </w:rPr>
        <w:t>候选人。</w:t>
      </w:r>
      <w:r w:rsidR="00D32A2F">
        <w:rPr>
          <w:rFonts w:ascii="Times New Roman" w:eastAsia="宋体" w:hAnsi="Times New Roman" w:cs="Times New Roman" w:hint="eastAsia"/>
          <w:sz w:val="24"/>
          <w:szCs w:val="24"/>
        </w:rPr>
        <w:t>此外，</w:t>
      </w:r>
      <w:r w:rsidR="008A50F2">
        <w:rPr>
          <w:rFonts w:ascii="Times New Roman" w:eastAsia="宋体" w:hAnsi="Times New Roman" w:cs="Times New Roman" w:hint="eastAsia"/>
          <w:sz w:val="24"/>
          <w:szCs w:val="24"/>
        </w:rPr>
        <w:t>激进</w:t>
      </w:r>
      <w:r w:rsidR="00865EAF">
        <w:rPr>
          <w:rFonts w:ascii="Times New Roman" w:eastAsia="宋体" w:hAnsi="Times New Roman" w:cs="Times New Roman" w:hint="eastAsia"/>
          <w:sz w:val="24"/>
          <w:szCs w:val="24"/>
        </w:rPr>
        <w:t>派对</w:t>
      </w:r>
      <w:r w:rsidR="00702292">
        <w:rPr>
          <w:rFonts w:ascii="Times New Roman" w:eastAsia="宋体" w:hAnsi="Times New Roman" w:cs="Times New Roman" w:hint="eastAsia"/>
          <w:sz w:val="24"/>
          <w:szCs w:val="24"/>
        </w:rPr>
        <w:t>“</w:t>
      </w:r>
      <w:r w:rsidR="00865EAF">
        <w:rPr>
          <w:rFonts w:ascii="Times New Roman" w:eastAsia="宋体" w:hAnsi="Times New Roman" w:cs="Times New Roman" w:hint="eastAsia"/>
          <w:sz w:val="24"/>
          <w:szCs w:val="24"/>
        </w:rPr>
        <w:t>统一俄罗斯党</w:t>
      </w:r>
      <w:r w:rsidR="00702292">
        <w:rPr>
          <w:rFonts w:ascii="Times New Roman" w:eastAsia="宋体" w:hAnsi="Times New Roman" w:cs="Times New Roman" w:hint="eastAsia"/>
          <w:sz w:val="24"/>
          <w:szCs w:val="24"/>
        </w:rPr>
        <w:t>”</w:t>
      </w:r>
      <w:r w:rsidR="00865EAF">
        <w:rPr>
          <w:rFonts w:ascii="Times New Roman" w:eastAsia="宋体" w:hAnsi="Times New Roman" w:cs="Times New Roman" w:hint="eastAsia"/>
          <w:sz w:val="24"/>
          <w:szCs w:val="24"/>
        </w:rPr>
        <w:t>的抵制</w:t>
      </w:r>
      <w:r w:rsidR="005E7162">
        <w:rPr>
          <w:rFonts w:ascii="Times New Roman" w:eastAsia="宋体" w:hAnsi="Times New Roman" w:cs="Times New Roman" w:hint="eastAsia"/>
          <w:sz w:val="24"/>
          <w:szCs w:val="24"/>
        </w:rPr>
        <w:t>甚至发展到</w:t>
      </w:r>
      <w:r w:rsidR="00D32A2F">
        <w:rPr>
          <w:rFonts w:ascii="Times New Roman" w:eastAsia="宋体" w:hAnsi="Times New Roman" w:cs="Times New Roman" w:hint="eastAsia"/>
          <w:sz w:val="24"/>
          <w:szCs w:val="24"/>
        </w:rPr>
        <w:t>了</w:t>
      </w:r>
      <w:r w:rsidR="005E7162">
        <w:rPr>
          <w:rFonts w:ascii="Times New Roman" w:eastAsia="宋体" w:hAnsi="Times New Roman" w:cs="Times New Roman" w:hint="eastAsia"/>
          <w:sz w:val="24"/>
          <w:szCs w:val="24"/>
        </w:rPr>
        <w:t>比较极端的状态。</w:t>
      </w:r>
      <w:r w:rsidR="008A50F2">
        <w:rPr>
          <w:rFonts w:ascii="Times New Roman" w:eastAsia="宋体" w:hAnsi="Times New Roman" w:cs="Times New Roman"/>
          <w:sz w:val="24"/>
          <w:szCs w:val="24"/>
        </w:rPr>
        <w:t>2018</w:t>
      </w:r>
      <w:r w:rsidR="008A50F2">
        <w:rPr>
          <w:rFonts w:ascii="Times New Roman" w:eastAsia="宋体" w:hAnsi="Times New Roman" w:cs="Times New Roman"/>
          <w:sz w:val="24"/>
          <w:szCs w:val="24"/>
        </w:rPr>
        <w:t>年</w:t>
      </w:r>
      <w:r w:rsidR="008A50F2">
        <w:rPr>
          <w:rFonts w:ascii="Times New Roman" w:eastAsia="宋体" w:hAnsi="Times New Roman" w:cs="Times New Roman" w:hint="eastAsia"/>
          <w:sz w:val="24"/>
          <w:szCs w:val="24"/>
        </w:rPr>
        <w:t>1</w:t>
      </w:r>
      <w:r w:rsidR="008A50F2">
        <w:rPr>
          <w:rFonts w:ascii="Times New Roman" w:eastAsia="宋体" w:hAnsi="Times New Roman" w:cs="Times New Roman"/>
          <w:sz w:val="24"/>
          <w:szCs w:val="24"/>
        </w:rPr>
        <w:t>1</w:t>
      </w:r>
      <w:r w:rsidR="008A50F2">
        <w:rPr>
          <w:rFonts w:ascii="Times New Roman" w:eastAsia="宋体" w:hAnsi="Times New Roman" w:cs="Times New Roman"/>
          <w:sz w:val="24"/>
          <w:szCs w:val="24"/>
        </w:rPr>
        <w:t>月，</w:t>
      </w:r>
      <w:r w:rsidR="008A50F2" w:rsidRPr="005E7162">
        <w:rPr>
          <w:rFonts w:ascii="Times New Roman" w:eastAsia="宋体" w:hAnsi="Times New Roman" w:cs="Times New Roman" w:hint="eastAsia"/>
          <w:sz w:val="24"/>
          <w:szCs w:val="24"/>
        </w:rPr>
        <w:t>俄罗斯</w:t>
      </w:r>
      <w:r w:rsidR="008A50F2">
        <w:rPr>
          <w:rFonts w:ascii="Times New Roman" w:eastAsia="宋体" w:hAnsi="Times New Roman" w:cs="Times New Roman" w:hint="eastAsia"/>
          <w:sz w:val="24"/>
          <w:szCs w:val="24"/>
        </w:rPr>
        <w:t>“</w:t>
      </w:r>
      <w:r w:rsidR="008A50F2" w:rsidRPr="005E7162">
        <w:rPr>
          <w:rFonts w:ascii="Times New Roman" w:eastAsia="宋体" w:hAnsi="Times New Roman" w:cs="Times New Roman" w:hint="eastAsia"/>
          <w:sz w:val="24"/>
          <w:szCs w:val="24"/>
        </w:rPr>
        <w:t>社会主义运动</w:t>
      </w:r>
      <w:r w:rsidR="008A50F2">
        <w:rPr>
          <w:rFonts w:ascii="Times New Roman" w:eastAsia="宋体" w:hAnsi="Times New Roman" w:cs="Times New Roman" w:hint="eastAsia"/>
          <w:sz w:val="24"/>
          <w:szCs w:val="24"/>
        </w:rPr>
        <w:t>”</w:t>
      </w:r>
      <w:r w:rsidR="008A50F2" w:rsidRPr="005E7162">
        <w:rPr>
          <w:rFonts w:ascii="Times New Roman" w:eastAsia="宋体" w:hAnsi="Times New Roman" w:cs="Times New Roman" w:hint="eastAsia"/>
          <w:sz w:val="24"/>
          <w:szCs w:val="24"/>
        </w:rPr>
        <w:t>和</w:t>
      </w:r>
      <w:r w:rsidR="008A50F2">
        <w:rPr>
          <w:rFonts w:ascii="Times New Roman" w:eastAsia="宋体" w:hAnsi="Times New Roman" w:cs="Times New Roman" w:hint="eastAsia"/>
          <w:sz w:val="24"/>
          <w:szCs w:val="24"/>
        </w:rPr>
        <w:t>“</w:t>
      </w:r>
      <w:r w:rsidR="008A50F2" w:rsidRPr="005E7162">
        <w:rPr>
          <w:rFonts w:ascii="Times New Roman" w:eastAsia="宋体" w:hAnsi="Times New Roman" w:cs="Times New Roman" w:hint="eastAsia"/>
          <w:sz w:val="24"/>
          <w:szCs w:val="24"/>
        </w:rPr>
        <w:t>左翼集团</w:t>
      </w:r>
      <w:r w:rsidR="008A50F2">
        <w:rPr>
          <w:rFonts w:ascii="Times New Roman" w:eastAsia="宋体" w:hAnsi="Times New Roman" w:cs="Times New Roman" w:hint="eastAsia"/>
          <w:sz w:val="24"/>
          <w:szCs w:val="24"/>
        </w:rPr>
        <w:t>”积极分子在圣彼得堡的第</w:t>
      </w:r>
      <w:r w:rsidR="008A50F2" w:rsidRPr="005E7162">
        <w:rPr>
          <w:rFonts w:ascii="Times New Roman" w:eastAsia="宋体" w:hAnsi="Times New Roman" w:cs="Times New Roman" w:hint="eastAsia"/>
          <w:sz w:val="24"/>
          <w:szCs w:val="24"/>
        </w:rPr>
        <w:t>普尔科夫斯基公园</w:t>
      </w:r>
      <w:r w:rsidR="008A50F2">
        <w:rPr>
          <w:rFonts w:ascii="Times New Roman" w:eastAsia="宋体" w:hAnsi="Times New Roman" w:cs="Times New Roman" w:hint="eastAsia"/>
          <w:sz w:val="24"/>
          <w:szCs w:val="24"/>
        </w:rPr>
        <w:t>为</w:t>
      </w:r>
      <w:r w:rsidR="008A50F2">
        <w:rPr>
          <w:rFonts w:ascii="Times New Roman" w:eastAsia="宋体" w:hAnsi="Times New Roman" w:cs="Times New Roman" w:hint="eastAsia"/>
          <w:sz w:val="24"/>
          <w:szCs w:val="24"/>
        </w:rPr>
        <w:t>8</w:t>
      </w:r>
      <w:r w:rsidR="008A50F2">
        <w:rPr>
          <w:rFonts w:ascii="Times New Roman" w:eastAsia="宋体" w:hAnsi="Times New Roman" w:cs="Times New Roman" w:hint="eastAsia"/>
          <w:sz w:val="24"/>
          <w:szCs w:val="24"/>
        </w:rPr>
        <w:t>名支持延迟退休的</w:t>
      </w:r>
      <w:r w:rsidR="00702292">
        <w:rPr>
          <w:rFonts w:ascii="Times New Roman" w:eastAsia="宋体" w:hAnsi="Times New Roman" w:cs="Times New Roman" w:hint="eastAsia"/>
          <w:sz w:val="24"/>
          <w:szCs w:val="24"/>
        </w:rPr>
        <w:t>“统一俄罗斯党”</w:t>
      </w:r>
      <w:r w:rsidR="008B3C31">
        <w:rPr>
          <w:rFonts w:ascii="Times New Roman" w:eastAsia="宋体" w:hAnsi="Times New Roman" w:cs="Times New Roman" w:hint="eastAsia"/>
          <w:sz w:val="24"/>
          <w:szCs w:val="24"/>
        </w:rPr>
        <w:t>成员</w:t>
      </w:r>
      <w:r w:rsidR="008A50F2">
        <w:rPr>
          <w:rFonts w:ascii="Times New Roman" w:eastAsia="宋体" w:hAnsi="Times New Roman" w:cs="Times New Roman" w:hint="eastAsia"/>
          <w:sz w:val="24"/>
          <w:szCs w:val="24"/>
        </w:rPr>
        <w:t>安置了</w:t>
      </w:r>
      <w:r w:rsidR="008A50F2" w:rsidRPr="005E7162">
        <w:rPr>
          <w:rFonts w:ascii="Times New Roman" w:eastAsia="宋体" w:hAnsi="Times New Roman" w:cs="Times New Roman" w:hint="eastAsia"/>
          <w:sz w:val="24"/>
          <w:szCs w:val="24"/>
        </w:rPr>
        <w:t>墓碑</w:t>
      </w:r>
      <w:r w:rsidR="008A50F2">
        <w:rPr>
          <w:rFonts w:ascii="Times New Roman" w:eastAsia="宋体" w:hAnsi="Times New Roman" w:cs="Times New Roman" w:hint="eastAsia"/>
          <w:sz w:val="24"/>
          <w:szCs w:val="24"/>
        </w:rPr>
        <w:t>，并举办了</w:t>
      </w:r>
      <w:r w:rsidR="008A50F2" w:rsidRPr="005E7162">
        <w:rPr>
          <w:rFonts w:ascii="Times New Roman" w:eastAsia="宋体" w:hAnsi="Times New Roman" w:cs="Times New Roman" w:hint="eastAsia"/>
          <w:sz w:val="24"/>
          <w:szCs w:val="24"/>
        </w:rPr>
        <w:t>象征性的葬礼</w:t>
      </w:r>
      <w:r w:rsidR="00D92A74">
        <w:rPr>
          <w:rFonts w:ascii="Times New Roman" w:eastAsia="宋体" w:hAnsi="Times New Roman" w:cs="Times New Roman" w:hint="eastAsia"/>
          <w:sz w:val="24"/>
          <w:szCs w:val="24"/>
        </w:rPr>
        <w:t>，</w:t>
      </w:r>
      <w:r w:rsidR="00702292">
        <w:rPr>
          <w:rFonts w:ascii="Times New Roman" w:eastAsia="宋体" w:hAnsi="Times New Roman" w:cs="Times New Roman" w:hint="eastAsia"/>
          <w:sz w:val="24"/>
          <w:szCs w:val="24"/>
        </w:rPr>
        <w:t>声称“</w:t>
      </w:r>
      <w:r w:rsidR="005E7162" w:rsidRPr="005E7162">
        <w:rPr>
          <w:rFonts w:ascii="Times New Roman" w:eastAsia="宋体" w:hAnsi="Times New Roman" w:cs="Times New Roman" w:hint="eastAsia"/>
          <w:sz w:val="24"/>
          <w:szCs w:val="24"/>
        </w:rPr>
        <w:t>统一俄罗斯</w:t>
      </w:r>
      <w:r w:rsidR="00D32A2F">
        <w:rPr>
          <w:rFonts w:ascii="Times New Roman" w:eastAsia="宋体" w:hAnsi="Times New Roman" w:cs="Times New Roman" w:hint="eastAsia"/>
          <w:sz w:val="24"/>
          <w:szCs w:val="24"/>
        </w:rPr>
        <w:t>党</w:t>
      </w:r>
      <w:r w:rsidR="00702292">
        <w:rPr>
          <w:rFonts w:ascii="Times New Roman" w:eastAsia="宋体" w:hAnsi="Times New Roman" w:cs="Times New Roman" w:hint="eastAsia"/>
          <w:sz w:val="24"/>
          <w:szCs w:val="24"/>
        </w:rPr>
        <w:t xml:space="preserve"> </w:t>
      </w:r>
      <w:r w:rsidR="00702292">
        <w:rPr>
          <w:rFonts w:ascii="Times New Roman" w:eastAsia="宋体" w:hAnsi="Times New Roman" w:cs="Times New Roman"/>
          <w:sz w:val="24"/>
          <w:szCs w:val="24"/>
        </w:rPr>
        <w:t>”</w:t>
      </w:r>
      <w:r w:rsidR="00D92A74">
        <w:rPr>
          <w:rFonts w:ascii="Times New Roman" w:eastAsia="宋体" w:hAnsi="Times New Roman" w:cs="Times New Roman" w:hint="eastAsia"/>
          <w:sz w:val="24"/>
          <w:szCs w:val="24"/>
        </w:rPr>
        <w:t>投票提高退休年龄是对选民的背叛，</w:t>
      </w:r>
      <w:r w:rsidR="00D32A2F">
        <w:rPr>
          <w:rFonts w:ascii="Times New Roman" w:eastAsia="宋体" w:hAnsi="Times New Roman" w:cs="Times New Roman" w:hint="eastAsia"/>
          <w:sz w:val="24"/>
          <w:szCs w:val="24"/>
        </w:rPr>
        <w:t>是在</w:t>
      </w:r>
      <w:r w:rsidR="00D92A74">
        <w:rPr>
          <w:rFonts w:ascii="Times New Roman" w:eastAsia="宋体" w:hAnsi="Times New Roman" w:cs="Times New Roman" w:hint="eastAsia"/>
          <w:sz w:val="24"/>
          <w:szCs w:val="24"/>
        </w:rPr>
        <w:t>实施侵犯</w:t>
      </w:r>
      <w:r w:rsidR="005E7162" w:rsidRPr="005E7162">
        <w:rPr>
          <w:rFonts w:ascii="Times New Roman" w:eastAsia="宋体" w:hAnsi="Times New Roman" w:cs="Times New Roman" w:hint="eastAsia"/>
          <w:sz w:val="24"/>
          <w:szCs w:val="24"/>
        </w:rPr>
        <w:t>劳动人民</w:t>
      </w:r>
      <w:r w:rsidR="00D32A2F">
        <w:rPr>
          <w:rFonts w:ascii="Times New Roman" w:eastAsia="宋体" w:hAnsi="Times New Roman" w:cs="Times New Roman" w:hint="eastAsia"/>
          <w:sz w:val="24"/>
          <w:szCs w:val="24"/>
        </w:rPr>
        <w:t>权益</w:t>
      </w:r>
      <w:r w:rsidR="005E7162" w:rsidRPr="005E7162">
        <w:rPr>
          <w:rFonts w:ascii="Times New Roman" w:eastAsia="宋体" w:hAnsi="Times New Roman" w:cs="Times New Roman" w:hint="eastAsia"/>
          <w:sz w:val="24"/>
          <w:szCs w:val="24"/>
        </w:rPr>
        <w:t>的政策</w:t>
      </w:r>
      <w:r w:rsidR="00D92A74">
        <w:rPr>
          <w:rFonts w:ascii="Times New Roman" w:eastAsia="宋体" w:hAnsi="Times New Roman" w:cs="Times New Roman" w:hint="eastAsia"/>
          <w:sz w:val="24"/>
          <w:szCs w:val="24"/>
        </w:rPr>
        <w:t>，人民必然为其掘墓</w:t>
      </w:r>
      <w:r w:rsidR="00D92A74">
        <w:rPr>
          <w:rStyle w:val="a4"/>
          <w:rFonts w:ascii="Times New Roman" w:eastAsia="宋体" w:hAnsi="Times New Roman" w:cs="Times New Roman"/>
          <w:sz w:val="24"/>
          <w:szCs w:val="24"/>
        </w:rPr>
        <w:footnoteReference w:id="20"/>
      </w:r>
      <w:r w:rsidR="005E7162" w:rsidRPr="005E7162">
        <w:rPr>
          <w:rFonts w:ascii="Times New Roman" w:eastAsia="宋体" w:hAnsi="Times New Roman" w:cs="Times New Roman" w:hint="eastAsia"/>
          <w:sz w:val="24"/>
          <w:szCs w:val="24"/>
        </w:rPr>
        <w:t>。</w:t>
      </w:r>
    </w:p>
    <w:p w:rsidR="004D1087" w:rsidRPr="00DA092D" w:rsidRDefault="007246F2" w:rsidP="00DA092D">
      <w:pPr>
        <w:spacing w:line="360" w:lineRule="auto"/>
        <w:ind w:firstLineChars="200" w:firstLine="482"/>
        <w:rPr>
          <w:rFonts w:ascii="Times New Roman" w:hAnsi="Times New Roman" w:cs="Times New Roman"/>
          <w:color w:val="FF0000"/>
          <w:sz w:val="24"/>
          <w:lang w:val="ru-RU"/>
        </w:rPr>
      </w:pPr>
      <w:r w:rsidRPr="004310CB">
        <w:rPr>
          <w:rFonts w:ascii="Times New Roman" w:eastAsia="宋体" w:hAnsi="Times New Roman" w:cs="Times New Roman" w:hint="eastAsia"/>
          <w:b/>
          <w:sz w:val="24"/>
          <w:szCs w:val="24"/>
        </w:rPr>
        <w:t>再次，</w:t>
      </w:r>
      <w:r w:rsidR="00DD2FFF" w:rsidRPr="004310CB">
        <w:rPr>
          <w:rFonts w:ascii="Times New Roman" w:eastAsia="宋体" w:hAnsi="Times New Roman" w:cs="Times New Roman" w:hint="eastAsia"/>
          <w:b/>
          <w:sz w:val="24"/>
          <w:szCs w:val="24"/>
        </w:rPr>
        <w:t>对官僚体系的</w:t>
      </w:r>
      <w:r w:rsidR="008454D8">
        <w:rPr>
          <w:rFonts w:ascii="Times New Roman" w:eastAsia="宋体" w:hAnsi="Times New Roman" w:cs="Times New Roman" w:hint="eastAsia"/>
          <w:b/>
          <w:sz w:val="24"/>
          <w:szCs w:val="24"/>
        </w:rPr>
        <w:t>不满</w:t>
      </w:r>
      <w:r w:rsidR="00DD2FFF" w:rsidRPr="004310CB">
        <w:rPr>
          <w:rFonts w:ascii="Times New Roman" w:eastAsia="宋体" w:hAnsi="Times New Roman" w:cs="Times New Roman" w:hint="eastAsia"/>
          <w:b/>
          <w:sz w:val="24"/>
          <w:szCs w:val="24"/>
        </w:rPr>
        <w:t>增</w:t>
      </w:r>
      <w:r w:rsidR="000C0361">
        <w:rPr>
          <w:rFonts w:ascii="Times New Roman" w:eastAsia="宋体" w:hAnsi="Times New Roman" w:cs="Times New Roman" w:hint="eastAsia"/>
          <w:b/>
          <w:sz w:val="24"/>
          <w:szCs w:val="24"/>
        </w:rPr>
        <w:t>加</w:t>
      </w:r>
      <w:r w:rsidR="00DD2FFF" w:rsidRPr="004310CB">
        <w:rPr>
          <w:rFonts w:ascii="Times New Roman" w:eastAsia="宋体" w:hAnsi="Times New Roman" w:cs="Times New Roman" w:hint="eastAsia"/>
          <w:b/>
          <w:sz w:val="24"/>
          <w:szCs w:val="24"/>
        </w:rPr>
        <w:t>。</w:t>
      </w:r>
      <w:r w:rsidR="00DA092D">
        <w:rPr>
          <w:rFonts w:ascii="Times New Roman" w:eastAsia="宋体" w:hAnsi="Times New Roman" w:cs="Times New Roman" w:hint="eastAsia"/>
          <w:sz w:val="24"/>
          <w:szCs w:val="24"/>
        </w:rPr>
        <w:t>相关</w:t>
      </w:r>
      <w:r w:rsidR="001E4B91">
        <w:rPr>
          <w:rFonts w:ascii="Times New Roman" w:eastAsia="宋体" w:hAnsi="Times New Roman" w:cs="Times New Roman" w:hint="eastAsia"/>
          <w:sz w:val="24"/>
          <w:szCs w:val="24"/>
        </w:rPr>
        <w:t>官员言论被过分解读。</w:t>
      </w:r>
      <w:r w:rsidR="00CB14C3" w:rsidRPr="00A5177D">
        <w:rPr>
          <w:rFonts w:ascii="Times New Roman" w:eastAsia="宋体" w:hAnsi="Times New Roman" w:cs="Times New Roman"/>
          <w:sz w:val="24"/>
          <w:szCs w:val="24"/>
        </w:rPr>
        <w:t>梅德韦杰夫</w:t>
      </w:r>
      <w:r w:rsidR="00A5177D" w:rsidRPr="00A5177D">
        <w:rPr>
          <w:rFonts w:ascii="Times New Roman" w:eastAsia="宋体" w:hAnsi="Times New Roman" w:cs="Times New Roman"/>
          <w:sz w:val="24"/>
          <w:szCs w:val="24"/>
        </w:rPr>
        <w:t>总理曾因被问到是否会增加养老金时回答</w:t>
      </w:r>
      <w:r w:rsidR="00A5177D" w:rsidRPr="00A5177D">
        <w:rPr>
          <w:rFonts w:ascii="Times New Roman" w:eastAsia="宋体" w:hAnsi="Times New Roman" w:cs="Times New Roman" w:hint="eastAsia"/>
          <w:sz w:val="24"/>
          <w:szCs w:val="24"/>
        </w:rPr>
        <w:t>：“没有钱，您忍忍吧”</w:t>
      </w:r>
      <w:r w:rsidR="00A5177D" w:rsidRPr="00A5177D">
        <w:rPr>
          <w:rFonts w:ascii="Times New Roman" w:eastAsia="宋体" w:hAnsi="Times New Roman" w:cs="Times New Roman" w:hint="eastAsia"/>
          <w:sz w:val="24"/>
          <w:szCs w:val="24"/>
        </w:rPr>
        <w:t xml:space="preserve"> </w:t>
      </w:r>
      <w:r w:rsidR="009F1506">
        <w:rPr>
          <w:rFonts w:ascii="Times New Roman" w:eastAsia="宋体" w:hAnsi="Times New Roman" w:cs="Times New Roman" w:hint="eastAsia"/>
          <w:sz w:val="24"/>
          <w:szCs w:val="24"/>
        </w:rPr>
        <w:t>，一度在社交媒体上被连番恶搞</w:t>
      </w:r>
      <w:r w:rsidR="00A5177D">
        <w:rPr>
          <w:rFonts w:ascii="Times New Roman" w:eastAsia="宋体" w:hAnsi="Times New Roman" w:cs="Times New Roman" w:hint="eastAsia"/>
          <w:sz w:val="24"/>
          <w:szCs w:val="24"/>
        </w:rPr>
        <w:t>。</w:t>
      </w:r>
      <w:r w:rsidR="00DA092D">
        <w:rPr>
          <w:rFonts w:ascii="Times New Roman" w:eastAsia="宋体" w:hAnsi="Times New Roman" w:cs="Times New Roman" w:hint="eastAsia"/>
          <w:sz w:val="24"/>
          <w:szCs w:val="24"/>
        </w:rPr>
        <w:t>延迟退休方案通过后，</w:t>
      </w:r>
      <w:r w:rsidR="00A5177D" w:rsidRPr="00A5177D">
        <w:rPr>
          <w:rFonts w:ascii="Times New Roman" w:eastAsia="宋体" w:hAnsi="Times New Roman" w:cs="Times New Roman" w:hint="eastAsia"/>
          <w:sz w:val="24"/>
          <w:szCs w:val="24"/>
        </w:rPr>
        <w:t>斯维尔德洛夫斯</w:t>
      </w:r>
      <w:r w:rsidR="00A5177D">
        <w:rPr>
          <w:rFonts w:ascii="Times New Roman" w:eastAsia="宋体" w:hAnsi="Times New Roman" w:cs="Times New Roman" w:hint="eastAsia"/>
          <w:sz w:val="24"/>
          <w:szCs w:val="24"/>
        </w:rPr>
        <w:t>州政府</w:t>
      </w:r>
      <w:r w:rsidR="00A5177D" w:rsidRPr="00A5177D">
        <w:rPr>
          <w:rFonts w:ascii="Times New Roman" w:eastAsia="宋体" w:hAnsi="Times New Roman" w:cs="Times New Roman" w:hint="eastAsia"/>
          <w:sz w:val="24"/>
          <w:szCs w:val="24"/>
        </w:rPr>
        <w:t>青年政策</w:t>
      </w:r>
      <w:r w:rsidR="00A5177D">
        <w:rPr>
          <w:rFonts w:ascii="Times New Roman" w:eastAsia="宋体" w:hAnsi="Times New Roman" w:cs="Times New Roman" w:hint="eastAsia"/>
          <w:sz w:val="24"/>
          <w:szCs w:val="24"/>
        </w:rPr>
        <w:t>司司长</w:t>
      </w:r>
      <w:r w:rsidR="009F1506">
        <w:rPr>
          <w:rFonts w:ascii="Times New Roman" w:eastAsia="宋体" w:hAnsi="Times New Roman" w:cs="Times New Roman" w:hint="eastAsia"/>
          <w:sz w:val="24"/>
          <w:szCs w:val="24"/>
        </w:rPr>
        <w:t>奥尔加格拉茨基在会见</w:t>
      </w:r>
      <w:r w:rsidR="00A5177D">
        <w:rPr>
          <w:rFonts w:ascii="Times New Roman" w:eastAsia="宋体" w:hAnsi="Times New Roman" w:cs="Times New Roman" w:hint="eastAsia"/>
          <w:sz w:val="24"/>
          <w:szCs w:val="24"/>
        </w:rPr>
        <w:t>青年</w:t>
      </w:r>
      <w:r w:rsidR="00A5177D" w:rsidRPr="00A5177D">
        <w:rPr>
          <w:rFonts w:ascii="Times New Roman" w:eastAsia="宋体" w:hAnsi="Times New Roman" w:cs="Times New Roman" w:hint="eastAsia"/>
          <w:sz w:val="24"/>
          <w:szCs w:val="24"/>
        </w:rPr>
        <w:t>时</w:t>
      </w:r>
      <w:r w:rsidR="00A5177D">
        <w:rPr>
          <w:rFonts w:ascii="Times New Roman" w:eastAsia="宋体" w:hAnsi="Times New Roman" w:cs="Times New Roman" w:hint="eastAsia"/>
          <w:sz w:val="24"/>
          <w:szCs w:val="24"/>
        </w:rPr>
        <w:t>说：</w:t>
      </w:r>
      <w:r w:rsidR="00A5177D" w:rsidRPr="00A5177D">
        <w:rPr>
          <w:rFonts w:ascii="Times New Roman" w:eastAsia="宋体" w:hAnsi="Times New Roman" w:cs="Times New Roman" w:hint="eastAsia"/>
          <w:sz w:val="24"/>
          <w:szCs w:val="24"/>
        </w:rPr>
        <w:t>“原则</w:t>
      </w:r>
      <w:r w:rsidR="00A5177D">
        <w:rPr>
          <w:rFonts w:ascii="Times New Roman" w:eastAsia="宋体" w:hAnsi="Times New Roman" w:cs="Times New Roman" w:hint="eastAsia"/>
          <w:sz w:val="24"/>
          <w:szCs w:val="24"/>
        </w:rPr>
        <w:t>上国家不欠你的，欠你的应当是</w:t>
      </w:r>
      <w:r w:rsidR="00D71433">
        <w:rPr>
          <w:rFonts w:ascii="Times New Roman" w:eastAsia="宋体" w:hAnsi="Times New Roman" w:cs="Times New Roman" w:hint="eastAsia"/>
          <w:sz w:val="24"/>
          <w:szCs w:val="24"/>
        </w:rPr>
        <w:t>生</w:t>
      </w:r>
      <w:r w:rsidR="00A5177D">
        <w:rPr>
          <w:rFonts w:ascii="Times New Roman" w:eastAsia="宋体" w:hAnsi="Times New Roman" w:cs="Times New Roman" w:hint="eastAsia"/>
          <w:sz w:val="24"/>
          <w:szCs w:val="24"/>
        </w:rPr>
        <w:t>你的</w:t>
      </w:r>
      <w:r w:rsidR="00A5177D" w:rsidRPr="00A5177D">
        <w:rPr>
          <w:rFonts w:ascii="Times New Roman" w:eastAsia="宋体" w:hAnsi="Times New Roman" w:cs="Times New Roman" w:hint="eastAsia"/>
          <w:sz w:val="24"/>
          <w:szCs w:val="24"/>
        </w:rPr>
        <w:t>父母</w:t>
      </w:r>
      <w:r w:rsidR="00D71433">
        <w:rPr>
          <w:rFonts w:ascii="Times New Roman" w:eastAsia="宋体" w:hAnsi="Times New Roman" w:cs="Times New Roman" w:hint="eastAsia"/>
          <w:sz w:val="24"/>
          <w:szCs w:val="24"/>
        </w:rPr>
        <w:t>，国家并</w:t>
      </w:r>
      <w:r w:rsidR="009F1506">
        <w:rPr>
          <w:rFonts w:ascii="Times New Roman" w:eastAsia="宋体" w:hAnsi="Times New Roman" w:cs="Times New Roman" w:hint="eastAsia"/>
          <w:sz w:val="24"/>
          <w:szCs w:val="24"/>
        </w:rPr>
        <w:t>没有</w:t>
      </w:r>
      <w:r w:rsidR="00D71433">
        <w:rPr>
          <w:rFonts w:ascii="Times New Roman" w:eastAsia="宋体" w:hAnsi="Times New Roman" w:cs="Times New Roman" w:hint="eastAsia"/>
          <w:sz w:val="24"/>
          <w:szCs w:val="24"/>
        </w:rPr>
        <w:t>求他们生你”</w:t>
      </w:r>
      <w:r w:rsidR="00DA092D">
        <w:rPr>
          <w:rFonts w:ascii="Times New Roman" w:eastAsia="宋体" w:hAnsi="Times New Roman" w:cs="Times New Roman" w:hint="eastAsia"/>
          <w:sz w:val="24"/>
          <w:szCs w:val="24"/>
        </w:rPr>
        <w:t>，一度引起轩然大波。</w:t>
      </w:r>
      <w:r w:rsidR="00F93ED0">
        <w:rPr>
          <w:rFonts w:ascii="Times New Roman" w:eastAsia="宋体" w:hAnsi="Times New Roman" w:cs="Times New Roman" w:hint="eastAsia"/>
          <w:sz w:val="24"/>
          <w:szCs w:val="24"/>
        </w:rPr>
        <w:t>尽管奥尔加格拉茨基</w:t>
      </w:r>
      <w:proofErr w:type="gramStart"/>
      <w:r w:rsidR="00F93ED0">
        <w:rPr>
          <w:rFonts w:ascii="Times New Roman" w:eastAsia="宋体" w:hAnsi="Times New Roman" w:cs="Times New Roman" w:hint="eastAsia"/>
          <w:sz w:val="24"/>
          <w:szCs w:val="24"/>
        </w:rPr>
        <w:t>被迫就</w:t>
      </w:r>
      <w:proofErr w:type="gramEnd"/>
      <w:r w:rsidR="00F93ED0">
        <w:rPr>
          <w:rFonts w:ascii="Times New Roman" w:eastAsia="宋体" w:hAnsi="Times New Roman" w:cs="Times New Roman" w:hint="eastAsia"/>
          <w:sz w:val="24"/>
          <w:szCs w:val="24"/>
        </w:rPr>
        <w:t>其言论道歉，但民众的愤怒并没完全消失，且</w:t>
      </w:r>
      <w:r w:rsidR="009F1506">
        <w:rPr>
          <w:rFonts w:ascii="Times New Roman" w:eastAsia="宋体" w:hAnsi="Times New Roman" w:cs="Times New Roman" w:hint="eastAsia"/>
          <w:sz w:val="24"/>
          <w:szCs w:val="24"/>
        </w:rPr>
        <w:t>有关俄罗斯是否还是福利</w:t>
      </w:r>
      <w:r w:rsidR="00F93ED0">
        <w:rPr>
          <w:rFonts w:ascii="Times New Roman" w:eastAsia="宋体" w:hAnsi="Times New Roman" w:cs="Times New Roman" w:hint="eastAsia"/>
          <w:sz w:val="24"/>
          <w:szCs w:val="24"/>
        </w:rPr>
        <w:t>国家的讨论不绝于耳。</w:t>
      </w:r>
      <w:r w:rsidR="00F93ED0">
        <w:rPr>
          <w:rFonts w:ascii="Times New Roman" w:eastAsia="宋体" w:hAnsi="Times New Roman" w:cs="Times New Roman"/>
          <w:sz w:val="24"/>
          <w:szCs w:val="24"/>
        </w:rPr>
        <w:t>可以说</w:t>
      </w:r>
      <w:r w:rsidR="001E4B91">
        <w:rPr>
          <w:rFonts w:ascii="Times New Roman" w:eastAsia="宋体" w:hAnsi="Times New Roman" w:cs="Times New Roman" w:hint="eastAsia"/>
          <w:sz w:val="24"/>
          <w:szCs w:val="24"/>
        </w:rPr>
        <w:t>，因延迟退休引发的民众不满</w:t>
      </w:r>
      <w:r w:rsidR="00F93ED0">
        <w:rPr>
          <w:rFonts w:ascii="Times New Roman" w:eastAsia="宋体" w:hAnsi="Times New Roman" w:cs="Times New Roman" w:hint="eastAsia"/>
          <w:sz w:val="24"/>
          <w:szCs w:val="24"/>
        </w:rPr>
        <w:t>在一定程度上正逐渐转化为</w:t>
      </w:r>
      <w:r w:rsidR="001E4B91">
        <w:rPr>
          <w:rFonts w:ascii="Times New Roman" w:eastAsia="宋体" w:hAnsi="Times New Roman" w:cs="Times New Roman" w:hint="eastAsia"/>
          <w:sz w:val="24"/>
          <w:szCs w:val="24"/>
        </w:rPr>
        <w:t>对官僚体系的</w:t>
      </w:r>
      <w:r w:rsidR="008C7D7A">
        <w:rPr>
          <w:rFonts w:ascii="Times New Roman" w:eastAsia="宋体" w:hAnsi="Times New Roman" w:cs="Times New Roman" w:hint="eastAsia"/>
          <w:sz w:val="24"/>
          <w:szCs w:val="24"/>
        </w:rPr>
        <w:t>愤怒和质疑，</w:t>
      </w:r>
      <w:r w:rsidR="00F93ED0">
        <w:rPr>
          <w:rFonts w:ascii="Times New Roman" w:eastAsia="宋体" w:hAnsi="Times New Roman" w:cs="Times New Roman" w:hint="eastAsia"/>
          <w:sz w:val="24"/>
          <w:szCs w:val="24"/>
        </w:rPr>
        <w:t>也</w:t>
      </w:r>
      <w:r w:rsidR="00D809C2">
        <w:rPr>
          <w:rFonts w:ascii="Times New Roman" w:eastAsia="宋体" w:hAnsi="Times New Roman" w:cs="Times New Roman" w:hint="eastAsia"/>
          <w:sz w:val="24"/>
          <w:szCs w:val="24"/>
        </w:rPr>
        <w:t>引发</w:t>
      </w:r>
      <w:r w:rsidR="00F93ED0">
        <w:rPr>
          <w:rFonts w:ascii="Times New Roman" w:eastAsia="宋体" w:hAnsi="Times New Roman" w:cs="Times New Roman" w:hint="eastAsia"/>
          <w:sz w:val="24"/>
          <w:szCs w:val="24"/>
        </w:rPr>
        <w:t>了民众对官员</w:t>
      </w:r>
      <w:r w:rsidR="00D809C2">
        <w:rPr>
          <w:rFonts w:ascii="Times New Roman" w:eastAsia="宋体" w:hAnsi="Times New Roman" w:cs="Times New Roman" w:hint="eastAsia"/>
          <w:sz w:val="24"/>
          <w:szCs w:val="24"/>
        </w:rPr>
        <w:t>整体</w:t>
      </w:r>
      <w:r w:rsidR="00F93ED0">
        <w:rPr>
          <w:rFonts w:ascii="Times New Roman" w:eastAsia="宋体" w:hAnsi="Times New Roman" w:cs="Times New Roman" w:hint="eastAsia"/>
          <w:sz w:val="24"/>
          <w:szCs w:val="24"/>
        </w:rPr>
        <w:t>素质的</w:t>
      </w:r>
      <w:r w:rsidR="00D809C2">
        <w:rPr>
          <w:rFonts w:ascii="Times New Roman" w:eastAsia="宋体" w:hAnsi="Times New Roman" w:cs="Times New Roman" w:hint="eastAsia"/>
          <w:sz w:val="24"/>
          <w:szCs w:val="24"/>
        </w:rPr>
        <w:t>不良评价。</w:t>
      </w:r>
      <w:r w:rsidR="008C7D7A">
        <w:rPr>
          <w:rFonts w:ascii="Times New Roman" w:eastAsia="宋体" w:hAnsi="Times New Roman" w:cs="Times New Roman" w:hint="eastAsia"/>
          <w:sz w:val="24"/>
          <w:szCs w:val="24"/>
        </w:rPr>
        <w:t>有</w:t>
      </w:r>
      <w:r w:rsidR="00D809C2">
        <w:rPr>
          <w:rFonts w:ascii="Times New Roman" w:eastAsia="宋体" w:hAnsi="Times New Roman" w:cs="Times New Roman" w:hint="eastAsia"/>
          <w:sz w:val="24"/>
          <w:szCs w:val="24"/>
        </w:rPr>
        <w:t>些</w:t>
      </w:r>
      <w:r w:rsidR="008C7D7A">
        <w:rPr>
          <w:rFonts w:ascii="Times New Roman" w:eastAsia="宋体" w:hAnsi="Times New Roman" w:cs="Times New Roman" w:hint="eastAsia"/>
          <w:sz w:val="24"/>
          <w:szCs w:val="24"/>
        </w:rPr>
        <w:t>人认为，</w:t>
      </w:r>
      <w:r w:rsidR="00D809C2">
        <w:rPr>
          <w:rFonts w:ascii="Times New Roman" w:eastAsia="宋体" w:hAnsi="Times New Roman" w:cs="Times New Roman" w:hint="eastAsia"/>
          <w:sz w:val="24"/>
          <w:szCs w:val="24"/>
          <w:lang w:val="ru-RU"/>
        </w:rPr>
        <w:t>俄罗斯官员</w:t>
      </w:r>
      <w:r w:rsidR="001E4B91" w:rsidRPr="001E4B91">
        <w:rPr>
          <w:rFonts w:ascii="Times New Roman" w:eastAsia="宋体" w:hAnsi="Times New Roman" w:cs="Times New Roman" w:hint="eastAsia"/>
          <w:sz w:val="24"/>
          <w:szCs w:val="24"/>
          <w:lang w:val="ru-RU"/>
        </w:rPr>
        <w:t>质量正在恶化</w:t>
      </w:r>
      <w:r w:rsidR="00D809C2">
        <w:rPr>
          <w:rFonts w:ascii="Times New Roman" w:eastAsia="宋体" w:hAnsi="Times New Roman" w:cs="Times New Roman" w:hint="eastAsia"/>
          <w:sz w:val="24"/>
          <w:szCs w:val="24"/>
          <w:lang w:val="ru-RU"/>
        </w:rPr>
        <w:t>，</w:t>
      </w:r>
      <w:r w:rsidR="001E4B91" w:rsidRPr="001E4B91">
        <w:rPr>
          <w:rFonts w:ascii="Times New Roman" w:eastAsia="宋体" w:hAnsi="Times New Roman" w:cs="Times New Roman" w:hint="eastAsia"/>
          <w:sz w:val="24"/>
          <w:szCs w:val="24"/>
          <w:lang w:val="ru-RU"/>
        </w:rPr>
        <w:t>受个人既得利益驱使</w:t>
      </w:r>
      <w:r w:rsidR="00D809C2">
        <w:rPr>
          <w:rFonts w:ascii="Times New Roman" w:eastAsia="宋体" w:hAnsi="Times New Roman" w:cs="Times New Roman" w:hint="eastAsia"/>
          <w:sz w:val="24"/>
          <w:szCs w:val="24"/>
          <w:lang w:val="ru-RU"/>
        </w:rPr>
        <w:t>的官员脱离人民，</w:t>
      </w:r>
      <w:r w:rsidR="001E4B91" w:rsidRPr="001E4B91">
        <w:rPr>
          <w:rFonts w:ascii="Times New Roman" w:eastAsia="宋体" w:hAnsi="Times New Roman" w:cs="Times New Roman" w:hint="eastAsia"/>
          <w:sz w:val="24"/>
          <w:szCs w:val="24"/>
          <w:lang w:val="ru-RU"/>
        </w:rPr>
        <w:t>不尊重</w:t>
      </w:r>
      <w:r w:rsidR="00D809C2">
        <w:rPr>
          <w:rFonts w:ascii="Times New Roman" w:eastAsia="宋体" w:hAnsi="Times New Roman" w:cs="Times New Roman" w:hint="eastAsia"/>
          <w:sz w:val="24"/>
          <w:szCs w:val="24"/>
          <w:lang w:val="ru-RU"/>
        </w:rPr>
        <w:t>人民，甚至鄙视人民</w:t>
      </w:r>
      <w:r w:rsidR="001E4B91" w:rsidRPr="001E4B91">
        <w:rPr>
          <w:rFonts w:ascii="Times New Roman" w:eastAsia="宋体" w:hAnsi="Times New Roman" w:cs="Times New Roman" w:hint="eastAsia"/>
          <w:sz w:val="24"/>
          <w:szCs w:val="24"/>
          <w:lang w:val="ru-RU"/>
        </w:rPr>
        <w:t>，</w:t>
      </w:r>
      <w:r w:rsidR="00D809C2">
        <w:rPr>
          <w:rFonts w:ascii="Times New Roman" w:eastAsia="宋体" w:hAnsi="Times New Roman" w:cs="Times New Roman" w:hint="eastAsia"/>
          <w:sz w:val="24"/>
          <w:szCs w:val="24"/>
          <w:lang w:val="ru-RU"/>
        </w:rPr>
        <w:t>进而为所欲为</w:t>
      </w:r>
      <w:r w:rsidR="001E4B91" w:rsidRPr="001E4B91">
        <w:rPr>
          <w:rFonts w:ascii="Times New Roman" w:eastAsia="宋体" w:hAnsi="Times New Roman" w:cs="Times New Roman" w:hint="eastAsia"/>
          <w:sz w:val="24"/>
          <w:szCs w:val="24"/>
          <w:lang w:val="ru-RU"/>
        </w:rPr>
        <w:t>，</w:t>
      </w:r>
      <w:r w:rsidR="00D809C2">
        <w:rPr>
          <w:rFonts w:ascii="Times New Roman" w:eastAsia="宋体" w:hAnsi="Times New Roman" w:cs="Times New Roman" w:hint="eastAsia"/>
          <w:sz w:val="24"/>
          <w:szCs w:val="24"/>
          <w:lang w:val="ru-RU"/>
        </w:rPr>
        <w:t>因而从</w:t>
      </w:r>
      <w:r w:rsidR="000C0361">
        <w:rPr>
          <w:rFonts w:ascii="Times New Roman" w:eastAsia="宋体" w:hAnsi="Times New Roman" w:cs="Times New Roman" w:hint="eastAsia"/>
          <w:sz w:val="24"/>
          <w:szCs w:val="24"/>
          <w:lang w:val="ru-RU"/>
        </w:rPr>
        <w:t>这些官员</w:t>
      </w:r>
      <w:r w:rsidR="001E4B91" w:rsidRPr="001E4B91">
        <w:rPr>
          <w:rFonts w:ascii="Times New Roman" w:eastAsia="宋体" w:hAnsi="Times New Roman" w:cs="Times New Roman" w:hint="eastAsia"/>
          <w:sz w:val="24"/>
          <w:szCs w:val="24"/>
          <w:lang w:val="ru-RU"/>
        </w:rPr>
        <w:t>口中发出“国家什么也不欠你的”</w:t>
      </w:r>
      <w:r w:rsidR="00D809C2">
        <w:rPr>
          <w:rFonts w:ascii="Times New Roman" w:eastAsia="宋体" w:hAnsi="Times New Roman" w:cs="Times New Roman" w:hint="eastAsia"/>
          <w:sz w:val="24"/>
          <w:szCs w:val="24"/>
          <w:lang w:val="ru-RU"/>
        </w:rPr>
        <w:t>的蛮横言论也就不足为奇。</w:t>
      </w:r>
      <w:r w:rsidR="00AF069D">
        <w:rPr>
          <w:rFonts w:ascii="Times New Roman" w:eastAsia="宋体" w:hAnsi="Times New Roman" w:cs="Times New Roman" w:hint="eastAsia"/>
          <w:sz w:val="24"/>
          <w:szCs w:val="24"/>
          <w:lang w:val="ru-RU"/>
        </w:rPr>
        <w:t>2</w:t>
      </w:r>
      <w:r w:rsidR="00AF069D">
        <w:rPr>
          <w:rFonts w:ascii="Times New Roman" w:eastAsia="宋体" w:hAnsi="Times New Roman" w:cs="Times New Roman"/>
          <w:sz w:val="24"/>
          <w:szCs w:val="24"/>
          <w:lang w:val="ru-RU"/>
        </w:rPr>
        <w:t>019</w:t>
      </w:r>
      <w:r w:rsidR="00AF069D">
        <w:rPr>
          <w:rFonts w:ascii="Times New Roman" w:eastAsia="宋体" w:hAnsi="Times New Roman" w:cs="Times New Roman"/>
          <w:sz w:val="24"/>
          <w:szCs w:val="24"/>
          <w:lang w:val="ru-RU"/>
        </w:rPr>
        <w:t>年</w:t>
      </w:r>
      <w:r w:rsidR="00AF069D">
        <w:rPr>
          <w:rFonts w:ascii="Times New Roman" w:eastAsia="宋体" w:hAnsi="Times New Roman" w:cs="Times New Roman" w:hint="eastAsia"/>
          <w:sz w:val="24"/>
          <w:szCs w:val="24"/>
          <w:lang w:val="ru-RU"/>
        </w:rPr>
        <w:t>3</w:t>
      </w:r>
      <w:r w:rsidR="00AF069D">
        <w:rPr>
          <w:rFonts w:ascii="Times New Roman" w:eastAsia="宋体" w:hAnsi="Times New Roman" w:cs="Times New Roman" w:hint="eastAsia"/>
          <w:sz w:val="24"/>
          <w:szCs w:val="24"/>
          <w:lang w:val="ru-RU"/>
        </w:rPr>
        <w:t>月</w:t>
      </w:r>
      <w:r w:rsidR="00AF069D">
        <w:rPr>
          <w:rFonts w:ascii="Times New Roman" w:eastAsia="宋体" w:hAnsi="Times New Roman" w:cs="Times New Roman" w:hint="eastAsia"/>
          <w:sz w:val="24"/>
          <w:szCs w:val="24"/>
          <w:lang w:val="ru-RU"/>
        </w:rPr>
        <w:t>1</w:t>
      </w:r>
      <w:r w:rsidR="00AF069D">
        <w:rPr>
          <w:rFonts w:ascii="Times New Roman" w:eastAsia="宋体" w:hAnsi="Times New Roman" w:cs="Times New Roman"/>
          <w:sz w:val="24"/>
          <w:szCs w:val="24"/>
          <w:lang w:val="ru-RU"/>
        </w:rPr>
        <w:t>7</w:t>
      </w:r>
      <w:r w:rsidR="00AF069D">
        <w:rPr>
          <w:rFonts w:ascii="Times New Roman" w:eastAsia="宋体" w:hAnsi="Times New Roman" w:cs="Times New Roman"/>
          <w:sz w:val="24"/>
          <w:szCs w:val="24"/>
          <w:lang w:val="ru-RU"/>
        </w:rPr>
        <w:t>日莫斯科又有一</w:t>
      </w:r>
      <w:r w:rsidR="000C0361">
        <w:rPr>
          <w:rFonts w:ascii="Times New Roman" w:eastAsia="宋体" w:hAnsi="Times New Roman" w:cs="Times New Roman" w:hint="eastAsia"/>
          <w:sz w:val="24"/>
          <w:szCs w:val="24"/>
          <w:lang w:val="ru-RU"/>
        </w:rPr>
        <w:t>次</w:t>
      </w:r>
      <w:r w:rsidR="00AF069D">
        <w:rPr>
          <w:rFonts w:ascii="Times New Roman" w:eastAsia="宋体" w:hAnsi="Times New Roman" w:cs="Times New Roman"/>
          <w:sz w:val="24"/>
          <w:szCs w:val="24"/>
          <w:lang w:val="ru-RU"/>
        </w:rPr>
        <w:t>千人集会，要求政府辞职，其中理由之一是对延迟退休的不满</w:t>
      </w:r>
      <w:r w:rsidR="00AF069D">
        <w:rPr>
          <w:rStyle w:val="a4"/>
          <w:rFonts w:ascii="Times New Roman" w:eastAsia="宋体" w:hAnsi="Times New Roman" w:cs="Times New Roman"/>
          <w:sz w:val="24"/>
          <w:szCs w:val="24"/>
          <w:lang w:val="ru-RU"/>
        </w:rPr>
        <w:footnoteReference w:id="21"/>
      </w:r>
      <w:r w:rsidR="00AF069D">
        <w:rPr>
          <w:rFonts w:ascii="Times New Roman" w:eastAsia="宋体" w:hAnsi="Times New Roman" w:cs="Times New Roman"/>
          <w:sz w:val="24"/>
          <w:szCs w:val="24"/>
          <w:lang w:val="ru-RU"/>
        </w:rPr>
        <w:t>。</w:t>
      </w:r>
    </w:p>
    <w:p w:rsidR="00DA092D" w:rsidRDefault="00663DB2" w:rsidP="00DA092D">
      <w:pPr>
        <w:spacing w:line="360"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00AF069D" w:rsidRPr="00AF069D">
        <w:rPr>
          <w:rFonts w:ascii="Times New Roman" w:eastAsia="宋体" w:hAnsi="Times New Roman" w:cs="Times New Roman" w:hint="eastAsia"/>
          <w:b/>
          <w:sz w:val="28"/>
          <w:szCs w:val="28"/>
        </w:rPr>
        <w:t>、</w:t>
      </w:r>
      <w:r w:rsidR="00444D25">
        <w:rPr>
          <w:rFonts w:ascii="Times New Roman" w:eastAsia="宋体" w:hAnsi="Times New Roman" w:cs="Times New Roman" w:hint="eastAsia"/>
          <w:b/>
          <w:sz w:val="28"/>
          <w:szCs w:val="28"/>
        </w:rPr>
        <w:t>简要述评</w:t>
      </w:r>
    </w:p>
    <w:p w:rsidR="00CE2F63" w:rsidRDefault="00663DB2" w:rsidP="00DA092D">
      <w:pPr>
        <w:spacing w:line="360" w:lineRule="auto"/>
        <w:ind w:firstLineChars="200" w:firstLine="480"/>
        <w:rPr>
          <w:rFonts w:ascii="Times New Roman" w:eastAsia="宋体" w:hAnsi="Times New Roman" w:cs="Times New Roman"/>
          <w:sz w:val="24"/>
          <w:szCs w:val="24"/>
          <w:lang w:val="ru-RU"/>
        </w:rPr>
      </w:pPr>
      <w:r>
        <w:rPr>
          <w:rFonts w:ascii="Times New Roman" w:eastAsia="宋体" w:hAnsi="Times New Roman" w:cs="Times New Roman" w:hint="eastAsia"/>
          <w:sz w:val="24"/>
          <w:szCs w:val="24"/>
          <w:lang w:val="ru-RU"/>
        </w:rPr>
        <w:t>总体来看，</w:t>
      </w:r>
      <w:r w:rsidR="00A86826">
        <w:rPr>
          <w:rFonts w:ascii="Times New Roman" w:eastAsia="宋体" w:hAnsi="Times New Roman" w:cs="Times New Roman" w:hint="eastAsia"/>
          <w:sz w:val="24"/>
          <w:szCs w:val="24"/>
          <w:lang w:val="ru-RU"/>
        </w:rPr>
        <w:t>退休制度</w:t>
      </w:r>
      <w:r w:rsidR="00546DB0" w:rsidRPr="00546DB0">
        <w:rPr>
          <w:rFonts w:ascii="Times New Roman" w:eastAsia="宋体" w:hAnsi="Times New Roman" w:cs="Times New Roman" w:hint="eastAsia"/>
          <w:sz w:val="24"/>
          <w:szCs w:val="24"/>
          <w:lang w:val="ru-RU"/>
        </w:rPr>
        <w:t>既是经济问题，</w:t>
      </w:r>
      <w:r w:rsidR="00A86826">
        <w:rPr>
          <w:rFonts w:ascii="Times New Roman" w:eastAsia="宋体" w:hAnsi="Times New Roman" w:cs="Times New Roman" w:hint="eastAsia"/>
          <w:sz w:val="24"/>
          <w:szCs w:val="24"/>
          <w:lang w:val="ru-RU"/>
        </w:rPr>
        <w:t>也是社会问题，更是</w:t>
      </w:r>
      <w:r w:rsidR="00546DB0" w:rsidRPr="00546DB0">
        <w:rPr>
          <w:rFonts w:ascii="Times New Roman" w:eastAsia="宋体" w:hAnsi="Times New Roman" w:cs="Times New Roman" w:hint="eastAsia"/>
          <w:sz w:val="24"/>
          <w:szCs w:val="24"/>
          <w:lang w:val="ru-RU"/>
        </w:rPr>
        <w:t>政治问题。</w:t>
      </w:r>
      <w:r w:rsidR="00BF2CBD">
        <w:rPr>
          <w:rFonts w:ascii="Times New Roman" w:eastAsia="宋体" w:hAnsi="Times New Roman" w:cs="Times New Roman" w:hint="eastAsia"/>
          <w:sz w:val="24"/>
          <w:szCs w:val="24"/>
          <w:lang w:val="ru-RU"/>
        </w:rPr>
        <w:t>此次</w:t>
      </w:r>
      <w:r w:rsidR="00453EFB">
        <w:rPr>
          <w:rFonts w:ascii="Times New Roman" w:eastAsia="宋体" w:hAnsi="Times New Roman" w:cs="Times New Roman" w:hint="eastAsia"/>
          <w:sz w:val="24"/>
          <w:szCs w:val="24"/>
          <w:lang w:val="ru-RU"/>
        </w:rPr>
        <w:t>俄罗斯</w:t>
      </w:r>
      <w:r w:rsidR="00BF2CBD">
        <w:rPr>
          <w:rFonts w:ascii="Times New Roman" w:eastAsia="宋体" w:hAnsi="Times New Roman" w:cs="Times New Roman" w:hint="eastAsia"/>
          <w:sz w:val="24"/>
          <w:szCs w:val="24"/>
          <w:lang w:val="ru-RU"/>
        </w:rPr>
        <w:t>延迟退休法案虽得以通过，</w:t>
      </w:r>
      <w:r w:rsidR="003E1707">
        <w:rPr>
          <w:rFonts w:ascii="Times New Roman" w:eastAsia="宋体" w:hAnsi="Times New Roman" w:cs="Times New Roman" w:hint="eastAsia"/>
          <w:sz w:val="24"/>
          <w:szCs w:val="24"/>
          <w:lang w:val="ru-RU"/>
        </w:rPr>
        <w:t>也将产生一定的积极经济效应，</w:t>
      </w:r>
      <w:r w:rsidR="007655D2" w:rsidRPr="00F01616">
        <w:rPr>
          <w:rFonts w:ascii="Times New Roman" w:eastAsia="宋体" w:hAnsi="Times New Roman" w:cs="Times New Roman" w:hint="eastAsia"/>
          <w:sz w:val="24"/>
          <w:szCs w:val="24"/>
          <w:lang w:val="ru-RU"/>
        </w:rPr>
        <w:t>但</w:t>
      </w:r>
      <w:r w:rsidR="00F01616" w:rsidRPr="00F01616">
        <w:rPr>
          <w:rFonts w:ascii="Times New Roman" w:eastAsia="宋体" w:hAnsi="Times New Roman" w:cs="Times New Roman" w:hint="eastAsia"/>
          <w:sz w:val="24"/>
          <w:szCs w:val="24"/>
          <w:lang w:val="ru-RU"/>
        </w:rPr>
        <w:t>延迟退休经济</w:t>
      </w:r>
      <w:r w:rsidR="007655D2" w:rsidRPr="00F01616">
        <w:rPr>
          <w:rFonts w:ascii="Times New Roman" w:eastAsia="宋体" w:hAnsi="Times New Roman" w:cs="Times New Roman" w:hint="eastAsia"/>
          <w:sz w:val="24"/>
          <w:szCs w:val="24"/>
          <w:lang w:val="ru-RU"/>
        </w:rPr>
        <w:t>效应的</w:t>
      </w:r>
      <w:r w:rsidR="003E1707" w:rsidRPr="00F01616">
        <w:rPr>
          <w:rFonts w:ascii="Times New Roman" w:eastAsia="宋体" w:hAnsi="Times New Roman" w:cs="Times New Roman" w:hint="eastAsia"/>
          <w:sz w:val="24"/>
          <w:szCs w:val="24"/>
          <w:lang w:val="ru-RU"/>
        </w:rPr>
        <w:t>可持续性</w:t>
      </w:r>
      <w:r w:rsidR="003E1707">
        <w:rPr>
          <w:rFonts w:ascii="Times New Roman" w:eastAsia="宋体" w:hAnsi="Times New Roman" w:cs="Times New Roman" w:hint="eastAsia"/>
          <w:sz w:val="24"/>
          <w:szCs w:val="24"/>
          <w:lang w:val="ru-RU"/>
        </w:rPr>
        <w:t>，以及在社会层面和政治层面</w:t>
      </w:r>
      <w:r w:rsidR="00B541F3">
        <w:rPr>
          <w:rFonts w:ascii="Times New Roman" w:eastAsia="宋体" w:hAnsi="Times New Roman" w:cs="Times New Roman" w:hint="eastAsia"/>
          <w:sz w:val="24"/>
          <w:szCs w:val="24"/>
          <w:lang w:val="ru-RU"/>
        </w:rPr>
        <w:t>产生的影响</w:t>
      </w:r>
      <w:r w:rsidR="00585234">
        <w:rPr>
          <w:rFonts w:ascii="Times New Roman" w:eastAsia="宋体" w:hAnsi="Times New Roman" w:cs="Times New Roman" w:hint="eastAsia"/>
          <w:sz w:val="24"/>
          <w:szCs w:val="24"/>
          <w:lang w:val="ru-RU"/>
        </w:rPr>
        <w:t>值得</w:t>
      </w:r>
      <w:r w:rsidR="003E1707">
        <w:rPr>
          <w:rFonts w:ascii="Times New Roman" w:eastAsia="宋体" w:hAnsi="Times New Roman" w:cs="Times New Roman" w:hint="eastAsia"/>
          <w:sz w:val="24"/>
          <w:szCs w:val="24"/>
          <w:lang w:val="ru-RU"/>
        </w:rPr>
        <w:t>进一步关注</w:t>
      </w:r>
      <w:r w:rsidR="00585234">
        <w:rPr>
          <w:rFonts w:ascii="Times New Roman" w:eastAsia="宋体" w:hAnsi="Times New Roman" w:cs="Times New Roman" w:hint="eastAsia"/>
          <w:sz w:val="24"/>
          <w:szCs w:val="24"/>
          <w:lang w:val="ru-RU"/>
        </w:rPr>
        <w:t>。</w:t>
      </w:r>
    </w:p>
    <w:p w:rsidR="00AD00ED" w:rsidRDefault="00B541F3" w:rsidP="007655D2">
      <w:pPr>
        <w:pStyle w:val="1"/>
        <w:spacing w:line="360" w:lineRule="auto"/>
        <w:ind w:firstLineChars="196" w:firstLine="470"/>
        <w:rPr>
          <w:sz w:val="24"/>
        </w:rPr>
      </w:pPr>
      <w:r>
        <w:rPr>
          <w:rFonts w:hint="eastAsia"/>
          <w:sz w:val="24"/>
          <w:lang w:val="ru-RU"/>
        </w:rPr>
        <w:t>首先，</w:t>
      </w:r>
      <w:r w:rsidR="00441735">
        <w:rPr>
          <w:sz w:val="24"/>
          <w:lang w:val="ru-RU"/>
        </w:rPr>
        <w:t>延迟退休虽然</w:t>
      </w:r>
      <w:r w:rsidR="00441735" w:rsidRPr="001723E7">
        <w:rPr>
          <w:sz w:val="24"/>
          <w:lang w:val="ru-RU"/>
        </w:rPr>
        <w:t>短暂缓解</w:t>
      </w:r>
      <w:r w:rsidR="00441735">
        <w:rPr>
          <w:sz w:val="24"/>
          <w:lang w:val="ru-RU"/>
        </w:rPr>
        <w:t>了</w:t>
      </w:r>
      <w:r w:rsidR="00441735" w:rsidRPr="001723E7">
        <w:rPr>
          <w:sz w:val="24"/>
          <w:lang w:val="ru-RU"/>
        </w:rPr>
        <w:t>养老金体系收</w:t>
      </w:r>
      <w:r w:rsidR="002F31B0" w:rsidRPr="001723E7">
        <w:rPr>
          <w:sz w:val="24"/>
          <w:lang w:val="ru-RU"/>
        </w:rPr>
        <w:t>不抵</w:t>
      </w:r>
      <w:r w:rsidR="00441735" w:rsidRPr="001723E7">
        <w:rPr>
          <w:sz w:val="24"/>
          <w:lang w:val="ru-RU"/>
        </w:rPr>
        <w:t>支问题</w:t>
      </w:r>
      <w:r w:rsidR="00441735">
        <w:rPr>
          <w:sz w:val="24"/>
          <w:lang w:val="ru-RU"/>
        </w:rPr>
        <w:t>，养老金水平也有所提高，</w:t>
      </w:r>
      <w:r w:rsidR="00441735" w:rsidRPr="001723E7">
        <w:rPr>
          <w:sz w:val="24"/>
          <w:lang w:val="ru-RU"/>
        </w:rPr>
        <w:t>但</w:t>
      </w:r>
      <w:r w:rsidR="00441735">
        <w:rPr>
          <w:sz w:val="24"/>
          <w:lang w:val="ru-RU"/>
        </w:rPr>
        <w:t>并不能保证养</w:t>
      </w:r>
      <w:r w:rsidR="00441735" w:rsidRPr="00646CBE">
        <w:rPr>
          <w:rFonts w:hint="eastAsia"/>
          <w:sz w:val="24"/>
          <w:lang w:val="ru-RU"/>
        </w:rPr>
        <w:t>老金制度的长期财务可持续性</w:t>
      </w:r>
      <w:r w:rsidR="00C7145C">
        <w:rPr>
          <w:rFonts w:hint="eastAsia"/>
          <w:sz w:val="24"/>
          <w:lang w:val="ru-RU"/>
        </w:rPr>
        <w:t>，</w:t>
      </w:r>
      <w:r w:rsidR="009F219F">
        <w:rPr>
          <w:rFonts w:hint="eastAsia"/>
          <w:sz w:val="24"/>
          <w:lang w:val="ru-RU"/>
        </w:rPr>
        <w:t>必须实施</w:t>
      </w:r>
      <w:r w:rsidR="00035960">
        <w:rPr>
          <w:rFonts w:hint="eastAsia"/>
          <w:sz w:val="24"/>
          <w:lang w:val="ru-RU"/>
        </w:rPr>
        <w:t>进一步</w:t>
      </w:r>
      <w:r w:rsidR="009F219F">
        <w:rPr>
          <w:rFonts w:hint="eastAsia"/>
          <w:sz w:val="24"/>
          <w:lang w:val="ru-RU"/>
        </w:rPr>
        <w:t>的</w:t>
      </w:r>
      <w:r w:rsidR="00035960">
        <w:rPr>
          <w:rFonts w:hint="eastAsia"/>
          <w:sz w:val="24"/>
          <w:lang w:val="ru-RU"/>
        </w:rPr>
        <w:t>改革。</w:t>
      </w:r>
      <w:r w:rsidR="001E3F81">
        <w:rPr>
          <w:rFonts w:hint="eastAsia"/>
          <w:sz w:val="24"/>
          <w:lang w:val="ru-RU"/>
        </w:rPr>
        <w:t>从近期看</w:t>
      </w:r>
      <w:r w:rsidR="00035960">
        <w:rPr>
          <w:rFonts w:hint="eastAsia"/>
          <w:sz w:val="24"/>
          <w:lang w:val="ru-RU"/>
        </w:rPr>
        <w:t>，两个方面的配套措施跟进必不可少。</w:t>
      </w:r>
      <w:r w:rsidR="00307A00">
        <w:rPr>
          <w:rFonts w:hint="eastAsia"/>
          <w:sz w:val="24"/>
          <w:lang w:val="ru-RU"/>
        </w:rPr>
        <w:t>一方面</w:t>
      </w:r>
      <w:r w:rsidR="00035960">
        <w:rPr>
          <w:sz w:val="24"/>
          <w:lang w:val="ru-RU"/>
        </w:rPr>
        <w:t>是继续完善提前退休制度</w:t>
      </w:r>
      <w:r w:rsidR="00035960" w:rsidRPr="00377EF3">
        <w:rPr>
          <w:sz w:val="24"/>
          <w:lang w:val="ru-RU"/>
        </w:rPr>
        <w:t>。俄罗斯</w:t>
      </w:r>
      <w:r w:rsidR="00035960">
        <w:rPr>
          <w:sz w:val="24"/>
          <w:lang w:val="ru-RU"/>
        </w:rPr>
        <w:t>目前</w:t>
      </w:r>
      <w:r w:rsidR="00035960" w:rsidRPr="00377EF3">
        <w:rPr>
          <w:sz w:val="24"/>
          <w:lang w:val="ru-RU"/>
        </w:rPr>
        <w:t>约</w:t>
      </w:r>
      <w:r w:rsidR="00035960" w:rsidRPr="00377EF3">
        <w:rPr>
          <w:sz w:val="24"/>
          <w:lang w:val="ru-RU"/>
        </w:rPr>
        <w:t>30%</w:t>
      </w:r>
      <w:r w:rsidR="00035960">
        <w:rPr>
          <w:sz w:val="24"/>
          <w:lang w:val="ru-RU"/>
        </w:rPr>
        <w:t>的就业人口</w:t>
      </w:r>
      <w:r w:rsidR="00035960" w:rsidRPr="00377EF3">
        <w:rPr>
          <w:sz w:val="24"/>
          <w:lang w:val="ru-RU"/>
        </w:rPr>
        <w:t>是在法定</w:t>
      </w:r>
      <w:r w:rsidR="00035960">
        <w:rPr>
          <w:sz w:val="24"/>
          <w:lang w:val="ru-RU"/>
        </w:rPr>
        <w:t>退休年龄之前退休，</w:t>
      </w:r>
      <w:r w:rsidR="008871E3">
        <w:rPr>
          <w:rFonts w:hint="eastAsia"/>
          <w:sz w:val="24"/>
          <w:lang w:val="ru-RU"/>
        </w:rPr>
        <w:t>尤其是</w:t>
      </w:r>
      <w:r w:rsidR="00035960" w:rsidRPr="00377EF3">
        <w:rPr>
          <w:sz w:val="24"/>
          <w:lang w:val="ru-RU"/>
        </w:rPr>
        <w:t>教师、医生、军人和强力部门工作人员提前退休较为普遍</w:t>
      </w:r>
      <w:r w:rsidR="008871E3">
        <w:rPr>
          <w:rFonts w:hint="eastAsia"/>
          <w:sz w:val="24"/>
          <w:lang w:val="ru-RU"/>
        </w:rPr>
        <w:t>，必须采取相关措施将提前退休人员占比大幅降低，</w:t>
      </w:r>
      <w:r w:rsidR="00C7145C">
        <w:rPr>
          <w:rFonts w:hint="eastAsia"/>
          <w:sz w:val="24"/>
          <w:lang w:val="ru-RU"/>
        </w:rPr>
        <w:t>以</w:t>
      </w:r>
      <w:r w:rsidR="008871E3">
        <w:rPr>
          <w:rFonts w:hint="eastAsia"/>
          <w:sz w:val="24"/>
          <w:lang w:val="ru-RU"/>
        </w:rPr>
        <w:t>增加养老保险缴费</w:t>
      </w:r>
      <w:r w:rsidR="00035960" w:rsidRPr="00377EF3">
        <w:rPr>
          <w:sz w:val="24"/>
          <w:lang w:val="ru-RU"/>
        </w:rPr>
        <w:t>。</w:t>
      </w:r>
      <w:r w:rsidR="00307A00">
        <w:rPr>
          <w:rFonts w:hint="eastAsia"/>
          <w:sz w:val="24"/>
          <w:lang w:val="ru-RU"/>
        </w:rPr>
        <w:t>另一方面</w:t>
      </w:r>
      <w:r w:rsidR="00035960">
        <w:rPr>
          <w:sz w:val="24"/>
          <w:lang w:val="ru-RU"/>
        </w:rPr>
        <w:t>是</w:t>
      </w:r>
      <w:r w:rsidR="00035960" w:rsidRPr="00377EF3">
        <w:rPr>
          <w:sz w:val="24"/>
          <w:lang w:val="ru-RU"/>
        </w:rPr>
        <w:t>继续堵塞</w:t>
      </w:r>
      <w:r w:rsidR="00035960">
        <w:rPr>
          <w:sz w:val="24"/>
          <w:lang w:val="ru-RU"/>
        </w:rPr>
        <w:t>养老金体系</w:t>
      </w:r>
      <w:r w:rsidR="00035960" w:rsidRPr="00377EF3">
        <w:rPr>
          <w:sz w:val="24"/>
          <w:lang w:val="ru-RU"/>
        </w:rPr>
        <w:t>缴费漏洞</w:t>
      </w:r>
      <w:r w:rsidR="00F01616">
        <w:rPr>
          <w:sz w:val="24"/>
          <w:lang w:val="ru-RU"/>
        </w:rPr>
        <w:t>。</w:t>
      </w:r>
      <w:r w:rsidR="00035960" w:rsidRPr="00377EF3">
        <w:rPr>
          <w:sz w:val="24"/>
        </w:rPr>
        <w:t>俄罗斯</w:t>
      </w:r>
      <w:r w:rsidR="00035960" w:rsidRPr="00377EF3">
        <w:rPr>
          <w:sz w:val="24"/>
          <w:lang w:val="ru-RU"/>
        </w:rPr>
        <w:t>“</w:t>
      </w:r>
      <w:r w:rsidR="00035960" w:rsidRPr="00377EF3">
        <w:rPr>
          <w:sz w:val="24"/>
          <w:lang w:val="ru-RU"/>
        </w:rPr>
        <w:t>影子经济</w:t>
      </w:r>
      <w:r w:rsidR="00035960" w:rsidRPr="00377EF3">
        <w:rPr>
          <w:sz w:val="24"/>
          <w:lang w:val="ru-RU"/>
        </w:rPr>
        <w:t>”</w:t>
      </w:r>
      <w:r w:rsidR="00035960" w:rsidRPr="00377EF3">
        <w:rPr>
          <w:sz w:val="24"/>
          <w:lang w:val="ru-RU"/>
        </w:rPr>
        <w:t>规模是发达国家的</w:t>
      </w:r>
      <w:r w:rsidR="00035960" w:rsidRPr="00377EF3">
        <w:rPr>
          <w:sz w:val="24"/>
          <w:lang w:val="ru-RU"/>
        </w:rPr>
        <w:t>1.5-2</w:t>
      </w:r>
      <w:r w:rsidR="00035960">
        <w:rPr>
          <w:sz w:val="24"/>
          <w:lang w:val="ru-RU"/>
        </w:rPr>
        <w:t>倍，在</w:t>
      </w:r>
      <w:r w:rsidR="00035960">
        <w:rPr>
          <w:sz w:val="24"/>
          <w:lang w:val="ru-RU"/>
        </w:rPr>
        <w:t>“</w:t>
      </w:r>
      <w:r w:rsidR="00035960">
        <w:rPr>
          <w:sz w:val="24"/>
          <w:lang w:val="ru-RU"/>
        </w:rPr>
        <w:t>影子经济</w:t>
      </w:r>
      <w:r w:rsidR="00035960">
        <w:rPr>
          <w:sz w:val="24"/>
          <w:lang w:val="ru-RU"/>
        </w:rPr>
        <w:t>”</w:t>
      </w:r>
      <w:r w:rsidR="00035960">
        <w:rPr>
          <w:sz w:val="24"/>
          <w:lang w:val="ru-RU"/>
        </w:rPr>
        <w:t>部门就业的人员占总就业人口的比例约为</w:t>
      </w:r>
      <w:r w:rsidR="00035960">
        <w:rPr>
          <w:rFonts w:hint="eastAsia"/>
          <w:sz w:val="24"/>
          <w:lang w:val="ru-RU"/>
        </w:rPr>
        <w:t>2</w:t>
      </w:r>
      <w:r w:rsidR="00035960">
        <w:rPr>
          <w:sz w:val="24"/>
          <w:lang w:val="ru-RU"/>
        </w:rPr>
        <w:t>0%</w:t>
      </w:r>
      <w:r w:rsidR="00035960">
        <w:rPr>
          <w:rFonts w:hint="eastAsia"/>
          <w:sz w:val="24"/>
          <w:lang w:val="ru-RU"/>
        </w:rPr>
        <w:t>，</w:t>
      </w:r>
      <w:r w:rsidR="008871E3">
        <w:rPr>
          <w:rFonts w:hint="eastAsia"/>
          <w:sz w:val="24"/>
          <w:lang w:val="ru-RU"/>
        </w:rPr>
        <w:t>其</w:t>
      </w:r>
      <w:r w:rsidR="00035960" w:rsidRPr="00377EF3">
        <w:rPr>
          <w:sz w:val="24"/>
          <w:lang w:val="ru-RU"/>
        </w:rPr>
        <w:t>工资收入大多未被纳入养老保障缴费体系</w:t>
      </w:r>
      <w:r w:rsidR="003A4138">
        <w:rPr>
          <w:rFonts w:hint="eastAsia"/>
          <w:sz w:val="24"/>
          <w:lang w:val="ru-RU"/>
        </w:rPr>
        <w:t>，必须尽快加以解决</w:t>
      </w:r>
      <w:r w:rsidR="00035960" w:rsidRPr="00377EF3">
        <w:rPr>
          <w:sz w:val="24"/>
          <w:lang w:val="ru-RU"/>
        </w:rPr>
        <w:t>。</w:t>
      </w:r>
      <w:r w:rsidR="001E3F81">
        <w:rPr>
          <w:sz w:val="24"/>
          <w:lang w:val="ru-RU"/>
        </w:rPr>
        <w:t>从中期</w:t>
      </w:r>
      <w:r w:rsidR="00441735">
        <w:rPr>
          <w:sz w:val="24"/>
          <w:lang w:val="ru-RU"/>
        </w:rPr>
        <w:t>看，</w:t>
      </w:r>
      <w:r w:rsidR="00B81721" w:rsidRPr="00B81721">
        <w:rPr>
          <w:sz w:val="24"/>
          <w:lang w:val="ru-RU"/>
        </w:rPr>
        <w:t>养老储蓄金</w:t>
      </w:r>
      <w:r w:rsidR="00B81721" w:rsidRPr="00B81721">
        <w:rPr>
          <w:sz w:val="24"/>
          <w:lang w:val="ru-RU"/>
        </w:rPr>
        <w:t>“</w:t>
      </w:r>
      <w:r w:rsidR="00441735" w:rsidRPr="00B81721">
        <w:rPr>
          <w:sz w:val="24"/>
          <w:lang w:val="ru-RU"/>
        </w:rPr>
        <w:t>冻结</w:t>
      </w:r>
      <w:r w:rsidR="00441735" w:rsidRPr="00B81721">
        <w:rPr>
          <w:sz w:val="24"/>
          <w:lang w:val="ru-RU"/>
        </w:rPr>
        <w:t>”</w:t>
      </w:r>
      <w:r w:rsidR="00B81721" w:rsidRPr="00B81721">
        <w:rPr>
          <w:sz w:val="24"/>
          <w:lang w:val="ru-RU"/>
        </w:rPr>
        <w:t>问题需要解决</w:t>
      </w:r>
      <w:r w:rsidR="00441735" w:rsidRPr="00B81721">
        <w:rPr>
          <w:sz w:val="24"/>
          <w:lang w:val="ru-RU"/>
        </w:rPr>
        <w:t>。</w:t>
      </w:r>
      <w:r w:rsidR="00791830">
        <w:rPr>
          <w:rFonts w:hint="eastAsia"/>
          <w:sz w:val="24"/>
          <w:lang w:val="ru-RU"/>
        </w:rPr>
        <w:t>自</w:t>
      </w:r>
      <w:r w:rsidR="00441735" w:rsidRPr="00B81721">
        <w:rPr>
          <w:sz w:val="24"/>
          <w:lang w:val="ru-RU"/>
        </w:rPr>
        <w:t>2014</w:t>
      </w:r>
      <w:r w:rsidR="00791830">
        <w:rPr>
          <w:sz w:val="24"/>
          <w:lang w:val="ru-RU"/>
        </w:rPr>
        <w:t>年起到</w:t>
      </w:r>
      <w:r w:rsidR="00791830">
        <w:rPr>
          <w:rFonts w:hint="eastAsia"/>
          <w:sz w:val="24"/>
          <w:lang w:val="ru-RU"/>
        </w:rPr>
        <w:t>2</w:t>
      </w:r>
      <w:r w:rsidR="00791830">
        <w:rPr>
          <w:sz w:val="24"/>
          <w:lang w:val="ru-RU"/>
        </w:rPr>
        <w:t>021</w:t>
      </w:r>
      <w:r w:rsidR="00791830">
        <w:rPr>
          <w:sz w:val="24"/>
          <w:lang w:val="ru-RU"/>
        </w:rPr>
        <w:t>年</w:t>
      </w:r>
      <w:r w:rsidR="005E3D99">
        <w:rPr>
          <w:sz w:val="24"/>
          <w:lang w:val="ru-RU"/>
        </w:rPr>
        <w:t>养老储蓄金将</w:t>
      </w:r>
      <w:r w:rsidR="00791830">
        <w:rPr>
          <w:sz w:val="24"/>
          <w:lang w:val="ru-RU"/>
        </w:rPr>
        <w:t>一直处于</w:t>
      </w:r>
      <w:r w:rsidR="00B81721">
        <w:rPr>
          <w:sz w:val="24"/>
          <w:lang w:val="ru-RU"/>
        </w:rPr>
        <w:t>“</w:t>
      </w:r>
      <w:r w:rsidR="00B81721">
        <w:rPr>
          <w:sz w:val="24"/>
          <w:lang w:val="ru-RU"/>
        </w:rPr>
        <w:t>冻结</w:t>
      </w:r>
      <w:r w:rsidR="00B81721">
        <w:rPr>
          <w:sz w:val="24"/>
          <w:lang w:val="ru-RU"/>
        </w:rPr>
        <w:t>”</w:t>
      </w:r>
      <w:r w:rsidR="00791830">
        <w:rPr>
          <w:sz w:val="24"/>
          <w:lang w:val="ru-RU"/>
        </w:rPr>
        <w:t>状态，这实际上是对</w:t>
      </w:r>
      <w:r w:rsidR="00B81721">
        <w:rPr>
          <w:rFonts w:hint="eastAsia"/>
          <w:sz w:val="24"/>
        </w:rPr>
        <w:t>1</w:t>
      </w:r>
      <w:r w:rsidR="00B81721">
        <w:rPr>
          <w:sz w:val="24"/>
        </w:rPr>
        <w:t>967</w:t>
      </w:r>
      <w:r w:rsidR="00B81721">
        <w:rPr>
          <w:sz w:val="24"/>
        </w:rPr>
        <w:t>年之后出生人员养老金</w:t>
      </w:r>
      <w:r w:rsidR="005E3D99">
        <w:rPr>
          <w:sz w:val="24"/>
        </w:rPr>
        <w:t>储蓄金</w:t>
      </w:r>
      <w:r w:rsidR="00C7145C">
        <w:rPr>
          <w:rFonts w:hint="eastAsia"/>
          <w:sz w:val="24"/>
        </w:rPr>
        <w:t>的</w:t>
      </w:r>
      <w:r w:rsidR="00B81721">
        <w:rPr>
          <w:rFonts w:hint="eastAsia"/>
          <w:sz w:val="24"/>
        </w:rPr>
        <w:t>“欠账”</w:t>
      </w:r>
      <w:r w:rsidR="00791830">
        <w:rPr>
          <w:rFonts w:hint="eastAsia"/>
          <w:sz w:val="24"/>
        </w:rPr>
        <w:t>，今后如何“还账”是必须解决的问题。</w:t>
      </w:r>
      <w:r w:rsidR="00791830">
        <w:rPr>
          <w:sz w:val="24"/>
        </w:rPr>
        <w:t xml:space="preserve"> </w:t>
      </w:r>
    </w:p>
    <w:p w:rsidR="00FB16BE" w:rsidRPr="00FB16BE" w:rsidRDefault="007655D2" w:rsidP="00FB16BE">
      <w:pPr>
        <w:spacing w:line="360" w:lineRule="auto"/>
        <w:ind w:firstLineChars="200" w:firstLine="480"/>
        <w:rPr>
          <w:rFonts w:ascii="Times New Roman" w:eastAsia="宋体" w:hAnsi="Times New Roman" w:cs="Times New Roman"/>
          <w:sz w:val="24"/>
          <w:szCs w:val="24"/>
          <w:lang w:val="ru-RU"/>
        </w:rPr>
      </w:pPr>
      <w:r>
        <w:rPr>
          <w:rFonts w:ascii="Times New Roman" w:eastAsia="宋体" w:hAnsi="Times New Roman" w:cs="Times New Roman"/>
          <w:sz w:val="24"/>
          <w:szCs w:val="24"/>
          <w:lang w:val="ru-RU"/>
        </w:rPr>
        <w:t>其次</w:t>
      </w:r>
      <w:r w:rsidR="003E1707">
        <w:rPr>
          <w:rFonts w:ascii="Times New Roman" w:eastAsia="宋体" w:hAnsi="Times New Roman" w:cs="Times New Roman"/>
          <w:sz w:val="24"/>
          <w:szCs w:val="24"/>
          <w:lang w:val="ru-RU"/>
        </w:rPr>
        <w:t>，以</w:t>
      </w:r>
      <w:bookmarkStart w:id="5" w:name="_Hlk4955241"/>
      <w:r w:rsidR="003E1707">
        <w:rPr>
          <w:rFonts w:ascii="Times New Roman" w:eastAsia="宋体" w:hAnsi="Times New Roman" w:cs="Times New Roman"/>
          <w:sz w:val="24"/>
          <w:szCs w:val="24"/>
          <w:lang w:val="ru-RU"/>
        </w:rPr>
        <w:t>经济增长</w:t>
      </w:r>
      <w:proofErr w:type="gramStart"/>
      <w:r w:rsidR="00B541F3">
        <w:rPr>
          <w:rFonts w:ascii="Times New Roman" w:eastAsia="宋体" w:hAnsi="Times New Roman" w:cs="Times New Roman"/>
          <w:sz w:val="24"/>
          <w:szCs w:val="24"/>
          <w:lang w:val="ru-RU"/>
        </w:rPr>
        <w:t>惠</w:t>
      </w:r>
      <w:r>
        <w:rPr>
          <w:rFonts w:ascii="Times New Roman" w:eastAsia="宋体" w:hAnsi="Times New Roman" w:cs="Times New Roman"/>
          <w:sz w:val="24"/>
          <w:szCs w:val="24"/>
          <w:lang w:val="ru-RU"/>
        </w:rPr>
        <w:t>民生促稳定</w:t>
      </w:r>
      <w:bookmarkEnd w:id="5"/>
      <w:proofErr w:type="gramEnd"/>
      <w:r>
        <w:rPr>
          <w:rFonts w:ascii="Times New Roman" w:eastAsia="宋体" w:hAnsi="Times New Roman" w:cs="Times New Roman"/>
          <w:sz w:val="24"/>
          <w:szCs w:val="24"/>
          <w:lang w:val="ru-RU"/>
        </w:rPr>
        <w:t>是消解延迟退休</w:t>
      </w:r>
      <w:r w:rsidR="003A4138">
        <w:rPr>
          <w:rFonts w:ascii="Times New Roman" w:eastAsia="宋体" w:hAnsi="Times New Roman" w:cs="Times New Roman" w:hint="eastAsia"/>
          <w:sz w:val="24"/>
          <w:szCs w:val="24"/>
          <w:lang w:val="ru-RU"/>
        </w:rPr>
        <w:t>带来的</w:t>
      </w:r>
      <w:r>
        <w:rPr>
          <w:rFonts w:ascii="Times New Roman" w:eastAsia="宋体" w:hAnsi="Times New Roman" w:cs="Times New Roman"/>
          <w:sz w:val="24"/>
          <w:szCs w:val="24"/>
          <w:lang w:val="ru-RU"/>
        </w:rPr>
        <w:t>不良社会效应的根本之道。</w:t>
      </w:r>
      <w:r w:rsidR="00F67DEC">
        <w:rPr>
          <w:rFonts w:ascii="Times New Roman" w:eastAsia="宋体" w:hAnsi="Times New Roman" w:cs="Times New Roman"/>
          <w:sz w:val="24"/>
          <w:szCs w:val="24"/>
          <w:lang w:val="ru-RU"/>
        </w:rPr>
        <w:t>延迟退休法案通过俄罗斯政府巧妙运作得以通过，民众反对</w:t>
      </w:r>
      <w:r w:rsidR="003A4138">
        <w:rPr>
          <w:rFonts w:ascii="Times New Roman" w:eastAsia="宋体" w:hAnsi="Times New Roman" w:cs="Times New Roman" w:hint="eastAsia"/>
          <w:sz w:val="24"/>
          <w:szCs w:val="24"/>
          <w:lang w:val="ru-RU"/>
        </w:rPr>
        <w:t>声音</w:t>
      </w:r>
      <w:r w:rsidR="00F67DEC">
        <w:rPr>
          <w:rFonts w:ascii="Times New Roman" w:eastAsia="宋体" w:hAnsi="Times New Roman" w:cs="Times New Roman"/>
          <w:sz w:val="24"/>
          <w:szCs w:val="24"/>
          <w:lang w:val="ru-RU"/>
        </w:rPr>
        <w:t>渐归沉寂，</w:t>
      </w:r>
      <w:r w:rsidR="0053575D">
        <w:rPr>
          <w:rFonts w:ascii="Times New Roman" w:eastAsia="宋体" w:hAnsi="Times New Roman" w:cs="Times New Roman"/>
          <w:sz w:val="24"/>
          <w:szCs w:val="24"/>
          <w:lang w:val="ru-RU"/>
        </w:rPr>
        <w:t>但不满情绪只是被潜藏下来，并未消解，偶遇风吹草动，有激化的可能性，况且体制内外反对派的助推作用亦</w:t>
      </w:r>
      <w:r w:rsidR="00C27E36">
        <w:rPr>
          <w:rFonts w:ascii="Times New Roman" w:eastAsia="宋体" w:hAnsi="Times New Roman" w:cs="Times New Roman"/>
          <w:sz w:val="24"/>
          <w:szCs w:val="24"/>
          <w:lang w:val="ru-RU"/>
        </w:rPr>
        <w:t>不容小觑</w:t>
      </w:r>
      <w:r w:rsidR="0053575D">
        <w:rPr>
          <w:rFonts w:ascii="Times New Roman" w:eastAsia="宋体" w:hAnsi="Times New Roman" w:cs="Times New Roman"/>
          <w:sz w:val="24"/>
          <w:szCs w:val="24"/>
          <w:lang w:val="ru-RU"/>
        </w:rPr>
        <w:t>。</w:t>
      </w:r>
      <w:r w:rsidR="00FB16BE">
        <w:rPr>
          <w:rFonts w:ascii="Times New Roman" w:eastAsia="宋体" w:hAnsi="Times New Roman" w:cs="Times New Roman"/>
          <w:sz w:val="24"/>
          <w:szCs w:val="24"/>
          <w:lang w:val="ru-RU"/>
        </w:rPr>
        <w:t>目前</w:t>
      </w:r>
      <w:r w:rsidR="0053575D">
        <w:rPr>
          <w:rFonts w:ascii="Times New Roman" w:eastAsia="宋体" w:hAnsi="Times New Roman" w:cs="Times New Roman"/>
          <w:sz w:val="24"/>
          <w:szCs w:val="24"/>
          <w:lang w:val="ru-RU"/>
        </w:rPr>
        <w:t>对俄罗斯政府而言，根本之道在于促进经济增长，改善民生</w:t>
      </w:r>
      <w:r w:rsidR="00FB16BE">
        <w:rPr>
          <w:rFonts w:ascii="Times New Roman" w:eastAsia="宋体" w:hAnsi="Times New Roman" w:cs="Times New Roman"/>
          <w:sz w:val="24"/>
          <w:szCs w:val="24"/>
          <w:lang w:val="ru-RU"/>
        </w:rPr>
        <w:t>。从</w:t>
      </w:r>
      <w:r w:rsidR="00FB16BE" w:rsidRPr="00FB16BE">
        <w:rPr>
          <w:rFonts w:ascii="Times New Roman" w:eastAsia="宋体" w:hAnsi="Times New Roman" w:cs="Times New Roman" w:hint="eastAsia"/>
          <w:sz w:val="24"/>
          <w:szCs w:val="24"/>
          <w:lang w:val="ru-RU"/>
        </w:rPr>
        <w:t>俄罗斯总统普京</w:t>
      </w:r>
      <w:r w:rsidR="00FB16BE">
        <w:rPr>
          <w:rFonts w:ascii="Times New Roman" w:eastAsia="宋体" w:hAnsi="Times New Roman" w:cs="Times New Roman" w:hint="eastAsia"/>
          <w:sz w:val="24"/>
          <w:szCs w:val="24"/>
          <w:lang w:val="ru-RU"/>
        </w:rPr>
        <w:t>2</w:t>
      </w:r>
      <w:r w:rsidR="00FB16BE">
        <w:rPr>
          <w:rFonts w:ascii="Times New Roman" w:eastAsia="宋体" w:hAnsi="Times New Roman" w:cs="Times New Roman"/>
          <w:sz w:val="24"/>
          <w:szCs w:val="24"/>
          <w:lang w:val="ru-RU"/>
        </w:rPr>
        <w:t>018</w:t>
      </w:r>
      <w:r w:rsidR="00FB16BE">
        <w:rPr>
          <w:rFonts w:ascii="Times New Roman" w:eastAsia="宋体" w:hAnsi="Times New Roman" w:cs="Times New Roman"/>
          <w:sz w:val="24"/>
          <w:szCs w:val="24"/>
          <w:lang w:val="ru-RU"/>
        </w:rPr>
        <w:t>年</w:t>
      </w:r>
      <w:r w:rsidR="00FB16BE">
        <w:rPr>
          <w:rFonts w:ascii="Times New Roman" w:eastAsia="宋体" w:hAnsi="Times New Roman" w:cs="Times New Roman" w:hint="eastAsia"/>
          <w:sz w:val="24"/>
          <w:szCs w:val="24"/>
          <w:lang w:val="ru-RU"/>
        </w:rPr>
        <w:t>5</w:t>
      </w:r>
      <w:r w:rsidR="00FB16BE">
        <w:rPr>
          <w:rFonts w:ascii="Times New Roman" w:eastAsia="宋体" w:hAnsi="Times New Roman" w:cs="Times New Roman" w:hint="eastAsia"/>
          <w:sz w:val="24"/>
          <w:szCs w:val="24"/>
          <w:lang w:val="ru-RU"/>
        </w:rPr>
        <w:t>月</w:t>
      </w:r>
      <w:r w:rsidR="00FB16BE" w:rsidRPr="00FB16BE">
        <w:rPr>
          <w:rFonts w:ascii="Times New Roman" w:eastAsia="宋体" w:hAnsi="Times New Roman" w:cs="Times New Roman" w:hint="eastAsia"/>
          <w:sz w:val="24"/>
          <w:szCs w:val="24"/>
          <w:lang w:val="ru-RU"/>
        </w:rPr>
        <w:t>７日签署</w:t>
      </w:r>
      <w:r w:rsidR="00FB16BE">
        <w:rPr>
          <w:rFonts w:ascii="Times New Roman" w:eastAsia="宋体" w:hAnsi="Times New Roman" w:cs="Times New Roman" w:hint="eastAsia"/>
          <w:sz w:val="24"/>
          <w:szCs w:val="24"/>
          <w:lang w:val="ru-RU"/>
        </w:rPr>
        <w:t>的</w:t>
      </w:r>
      <w:r w:rsidR="00FB16BE" w:rsidRPr="00FB16BE">
        <w:rPr>
          <w:rFonts w:ascii="Times New Roman" w:eastAsia="宋体" w:hAnsi="Times New Roman" w:cs="Times New Roman" w:hint="eastAsia"/>
          <w:sz w:val="24"/>
          <w:szCs w:val="24"/>
          <w:lang w:val="ru-RU"/>
        </w:rPr>
        <w:t>总统令，</w:t>
      </w:r>
      <w:r w:rsidR="00FB16BE">
        <w:rPr>
          <w:rFonts w:ascii="Times New Roman" w:eastAsia="宋体" w:hAnsi="Times New Roman" w:cs="Times New Roman" w:hint="eastAsia"/>
          <w:sz w:val="24"/>
          <w:szCs w:val="24"/>
          <w:lang w:val="ru-RU"/>
        </w:rPr>
        <w:t>以及随后政府推出的行动计划，再到</w:t>
      </w:r>
      <w:r w:rsidR="00FB16BE">
        <w:rPr>
          <w:rFonts w:ascii="Times New Roman" w:eastAsia="宋体" w:hAnsi="Times New Roman" w:cs="Times New Roman" w:hint="eastAsia"/>
          <w:sz w:val="24"/>
          <w:szCs w:val="24"/>
          <w:lang w:val="ru-RU"/>
        </w:rPr>
        <w:t>2</w:t>
      </w:r>
      <w:r w:rsidR="00FB16BE">
        <w:rPr>
          <w:rFonts w:ascii="Times New Roman" w:eastAsia="宋体" w:hAnsi="Times New Roman" w:cs="Times New Roman"/>
          <w:sz w:val="24"/>
          <w:szCs w:val="24"/>
          <w:lang w:val="ru-RU"/>
        </w:rPr>
        <w:t>019</w:t>
      </w:r>
      <w:r w:rsidR="00FB16BE">
        <w:rPr>
          <w:rFonts w:ascii="Times New Roman" w:eastAsia="宋体" w:hAnsi="Times New Roman" w:cs="Times New Roman"/>
          <w:sz w:val="24"/>
          <w:szCs w:val="24"/>
          <w:lang w:val="ru-RU"/>
        </w:rPr>
        <w:t>年初推出的</w:t>
      </w:r>
      <w:r w:rsidR="00FB16BE">
        <w:rPr>
          <w:rFonts w:ascii="Times New Roman" w:eastAsia="宋体" w:hAnsi="Times New Roman" w:cs="Times New Roman" w:hint="eastAsia"/>
          <w:sz w:val="24"/>
          <w:szCs w:val="24"/>
          <w:lang w:val="ru-RU"/>
        </w:rPr>
        <w:t>1</w:t>
      </w:r>
      <w:r w:rsidR="00FB16BE">
        <w:rPr>
          <w:rFonts w:ascii="Times New Roman" w:eastAsia="宋体" w:hAnsi="Times New Roman" w:cs="Times New Roman"/>
          <w:sz w:val="24"/>
          <w:szCs w:val="24"/>
          <w:lang w:val="ru-RU"/>
        </w:rPr>
        <w:t>2</w:t>
      </w:r>
      <w:r w:rsidR="00FB16BE">
        <w:rPr>
          <w:rFonts w:ascii="Times New Roman" w:eastAsia="宋体" w:hAnsi="Times New Roman" w:cs="Times New Roman"/>
          <w:sz w:val="24"/>
          <w:szCs w:val="24"/>
          <w:lang w:val="ru-RU"/>
        </w:rPr>
        <w:t>个国家项目来看，通过</w:t>
      </w:r>
      <w:r w:rsidR="00A568AB">
        <w:rPr>
          <w:rFonts w:ascii="Times New Roman" w:eastAsia="宋体" w:hAnsi="Times New Roman" w:cs="Times New Roman"/>
          <w:sz w:val="24"/>
          <w:szCs w:val="24"/>
          <w:lang w:val="ru-RU"/>
        </w:rPr>
        <w:t>提升人力资本质量、</w:t>
      </w:r>
      <w:r w:rsidR="00FB16BE">
        <w:rPr>
          <w:rFonts w:ascii="Times New Roman" w:eastAsia="宋体" w:hAnsi="Times New Roman" w:cs="Times New Roman"/>
          <w:sz w:val="24"/>
          <w:szCs w:val="24"/>
          <w:lang w:val="ru-RU"/>
        </w:rPr>
        <w:t>科技进步</w:t>
      </w:r>
      <w:r w:rsidR="00A568AB">
        <w:rPr>
          <w:rFonts w:ascii="Times New Roman" w:eastAsia="宋体" w:hAnsi="Times New Roman" w:cs="Times New Roman"/>
          <w:sz w:val="24"/>
          <w:szCs w:val="24"/>
          <w:lang w:val="ru-RU"/>
        </w:rPr>
        <w:t>引领</w:t>
      </w:r>
      <w:r w:rsidR="00FB16BE">
        <w:rPr>
          <w:rFonts w:ascii="Times New Roman" w:eastAsia="宋体" w:hAnsi="Times New Roman" w:cs="Times New Roman"/>
          <w:sz w:val="24"/>
          <w:szCs w:val="24"/>
          <w:lang w:val="ru-RU"/>
        </w:rPr>
        <w:t>、</w:t>
      </w:r>
      <w:r w:rsidR="00A568AB">
        <w:rPr>
          <w:rFonts w:ascii="Times New Roman" w:eastAsia="宋体" w:hAnsi="Times New Roman" w:cs="Times New Roman"/>
          <w:sz w:val="24"/>
          <w:szCs w:val="24"/>
          <w:lang w:val="ru-RU"/>
        </w:rPr>
        <w:t>发展数字经济、基础设施</w:t>
      </w:r>
      <w:r w:rsidR="00FB16BE">
        <w:rPr>
          <w:rFonts w:ascii="Times New Roman" w:eastAsia="宋体" w:hAnsi="Times New Roman" w:cs="Times New Roman"/>
          <w:sz w:val="24"/>
          <w:szCs w:val="24"/>
          <w:lang w:val="ru-RU"/>
        </w:rPr>
        <w:t>投资拉动</w:t>
      </w:r>
      <w:r w:rsidR="00A568AB">
        <w:rPr>
          <w:rFonts w:ascii="Times New Roman" w:eastAsia="宋体" w:hAnsi="Times New Roman" w:cs="Times New Roman"/>
          <w:sz w:val="24"/>
          <w:szCs w:val="24"/>
          <w:lang w:val="ru-RU"/>
        </w:rPr>
        <w:t>等方式</w:t>
      </w:r>
      <w:r w:rsidR="003A4138">
        <w:rPr>
          <w:rFonts w:ascii="Times New Roman" w:eastAsia="宋体" w:hAnsi="Times New Roman" w:cs="Times New Roman" w:hint="eastAsia"/>
          <w:sz w:val="24"/>
          <w:szCs w:val="24"/>
          <w:lang w:val="ru-RU"/>
        </w:rPr>
        <w:t>促进</w:t>
      </w:r>
      <w:r w:rsidR="00A568AB">
        <w:rPr>
          <w:rFonts w:ascii="Times New Roman" w:eastAsia="宋体" w:hAnsi="Times New Roman" w:cs="Times New Roman"/>
          <w:sz w:val="24"/>
          <w:szCs w:val="24"/>
          <w:lang w:val="ru-RU"/>
        </w:rPr>
        <w:t>经济增长，</w:t>
      </w:r>
      <w:r w:rsidR="003A4138">
        <w:rPr>
          <w:rFonts w:ascii="Times New Roman" w:eastAsia="宋体" w:hAnsi="Times New Roman" w:cs="Times New Roman" w:hint="eastAsia"/>
          <w:sz w:val="24"/>
          <w:szCs w:val="24"/>
          <w:lang w:val="ru-RU"/>
        </w:rPr>
        <w:t>进而</w:t>
      </w:r>
      <w:r w:rsidR="00A568AB">
        <w:rPr>
          <w:rFonts w:ascii="Times New Roman" w:eastAsia="宋体" w:hAnsi="Times New Roman" w:cs="Times New Roman"/>
          <w:sz w:val="24"/>
          <w:szCs w:val="24"/>
          <w:lang w:val="ru-RU"/>
        </w:rPr>
        <w:t>改善民生的政策导向较为清晰。当然，政策措施的实施效果</w:t>
      </w:r>
      <w:r w:rsidR="00C27E36">
        <w:rPr>
          <w:rFonts w:ascii="Times New Roman" w:eastAsia="宋体" w:hAnsi="Times New Roman" w:cs="Times New Roman"/>
          <w:sz w:val="24"/>
          <w:szCs w:val="24"/>
          <w:lang w:val="ru-RU"/>
        </w:rPr>
        <w:t>有待</w:t>
      </w:r>
      <w:r w:rsidR="00A568AB">
        <w:rPr>
          <w:rFonts w:ascii="Times New Roman" w:eastAsia="宋体" w:hAnsi="Times New Roman" w:cs="Times New Roman"/>
          <w:sz w:val="24"/>
          <w:szCs w:val="24"/>
          <w:lang w:val="ru-RU"/>
        </w:rPr>
        <w:t>进一步观察。</w:t>
      </w:r>
    </w:p>
    <w:p w:rsidR="000E0626" w:rsidRPr="007655D2" w:rsidRDefault="000E0626" w:rsidP="00DA092D">
      <w:pPr>
        <w:spacing w:line="360" w:lineRule="auto"/>
        <w:ind w:firstLine="480"/>
        <w:rPr>
          <w:rFonts w:ascii="Times New Roman" w:eastAsia="宋体" w:hAnsi="Times New Roman" w:cs="Times New Roman"/>
          <w:sz w:val="24"/>
          <w:szCs w:val="24"/>
          <w:lang w:val="ru-RU"/>
        </w:rPr>
      </w:pPr>
    </w:p>
    <w:sectPr w:rsidR="000E0626" w:rsidRPr="007655D2" w:rsidSect="00797A46">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D0E" w:rsidRDefault="00A95D0E" w:rsidP="00DA2526">
      <w:r>
        <w:separator/>
      </w:r>
    </w:p>
  </w:endnote>
  <w:endnote w:type="continuationSeparator" w:id="0">
    <w:p w:rsidR="00A95D0E" w:rsidRDefault="00A95D0E" w:rsidP="00DA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D0E" w:rsidRDefault="00A95D0E" w:rsidP="00DA2526">
      <w:r>
        <w:separator/>
      </w:r>
    </w:p>
  </w:footnote>
  <w:footnote w:type="continuationSeparator" w:id="0">
    <w:p w:rsidR="00A95D0E" w:rsidRDefault="00A95D0E" w:rsidP="00DA2526">
      <w:r>
        <w:continuationSeparator/>
      </w:r>
    </w:p>
  </w:footnote>
  <w:footnote w:id="1">
    <w:p w:rsidR="000B5EC3" w:rsidRPr="003605D3" w:rsidRDefault="000B5EC3" w:rsidP="00BB60EF">
      <w:pPr>
        <w:pStyle w:val="a3"/>
      </w:pPr>
      <w:r>
        <w:rPr>
          <w:rStyle w:val="a4"/>
        </w:rPr>
        <w:footnoteRef/>
      </w:r>
      <w:r>
        <w:rPr>
          <w:rFonts w:hint="eastAsia"/>
        </w:rPr>
        <w:t>每年最低劳动报酬标准由俄罗斯联邦法确定。</w:t>
      </w:r>
    </w:p>
  </w:footnote>
  <w:footnote w:id="2">
    <w:p w:rsidR="000B5EC3" w:rsidRPr="00306A0B" w:rsidRDefault="000B5EC3" w:rsidP="00A44ECE">
      <w:pPr>
        <w:pStyle w:val="a3"/>
      </w:pPr>
      <w:r>
        <w:rPr>
          <w:rStyle w:val="a4"/>
        </w:rPr>
        <w:footnoteRef/>
      </w:r>
      <w:r>
        <w:rPr>
          <w:rFonts w:hint="eastAsia"/>
        </w:rPr>
        <w:t>测度养老保障水平的一个重要指标，主要用于衡量劳动者退休前后生活保障水平的差异。养老金替代率是指劳动者退休时的养老金水平与退休前工资收入水平之间的比例。国际劳工组织</w:t>
      </w:r>
      <w:r>
        <w:rPr>
          <w:rFonts w:hint="eastAsia"/>
        </w:rPr>
        <w:t>102</w:t>
      </w:r>
      <w:r>
        <w:rPr>
          <w:rFonts w:hint="eastAsia"/>
        </w:rPr>
        <w:t>号《社会保障最低标准公约》提出，老年人社会保障水平应达到</w:t>
      </w:r>
      <w:r>
        <w:rPr>
          <w:rFonts w:hint="eastAsia"/>
        </w:rPr>
        <w:t>40%</w:t>
      </w:r>
      <w:r>
        <w:rPr>
          <w:rFonts w:hint="eastAsia"/>
        </w:rPr>
        <w:t>的养老金替代率标准。</w:t>
      </w:r>
      <w:r>
        <w:rPr>
          <w:rFonts w:hint="eastAsia"/>
        </w:rPr>
        <w:t>2012</w:t>
      </w:r>
      <w:r>
        <w:rPr>
          <w:rFonts w:hint="eastAsia"/>
        </w:rPr>
        <w:t>年《俄联邦养老体系长期发展战略》也将俄罗斯养老金替代率目标定为</w:t>
      </w:r>
      <w:r>
        <w:rPr>
          <w:rFonts w:hint="eastAsia"/>
        </w:rPr>
        <w:t>40%</w:t>
      </w:r>
      <w:r>
        <w:rPr>
          <w:rFonts w:hint="eastAsia"/>
        </w:rPr>
        <w:t>。</w:t>
      </w:r>
    </w:p>
  </w:footnote>
  <w:footnote w:id="3">
    <w:p w:rsidR="000B5EC3" w:rsidRPr="00E115C2" w:rsidRDefault="000B5EC3">
      <w:pPr>
        <w:pStyle w:val="a3"/>
      </w:pPr>
      <w:r>
        <w:rPr>
          <w:rStyle w:val="a4"/>
        </w:rPr>
        <w:footnoteRef/>
      </w:r>
      <w:r w:rsidRPr="007B1092">
        <w:rPr>
          <w:rFonts w:hint="eastAsia"/>
        </w:rPr>
        <w:t>现收现付制</w:t>
      </w:r>
      <w:r>
        <w:rPr>
          <w:rFonts w:hint="eastAsia"/>
        </w:rPr>
        <w:t>是代际转移，也即用在</w:t>
      </w:r>
      <w:r w:rsidRPr="007B1092">
        <w:rPr>
          <w:rFonts w:hint="eastAsia"/>
        </w:rPr>
        <w:t>职职工</w:t>
      </w:r>
      <w:r>
        <w:rPr>
          <w:rFonts w:hint="eastAsia"/>
        </w:rPr>
        <w:t>的养老保险缴费为退休人员</w:t>
      </w:r>
      <w:r w:rsidRPr="007B1092">
        <w:rPr>
          <w:rFonts w:hint="eastAsia"/>
        </w:rPr>
        <w:t>支付养老金</w:t>
      </w:r>
      <w:r>
        <w:rPr>
          <w:rFonts w:hint="eastAsia"/>
        </w:rPr>
        <w:t>。</w:t>
      </w:r>
      <w:r>
        <w:rPr>
          <w:rFonts w:hint="eastAsia"/>
        </w:rPr>
        <w:t>2</w:t>
      </w:r>
      <w:r>
        <w:t>014</w:t>
      </w:r>
      <w:r>
        <w:t>年前</w:t>
      </w:r>
      <w:r>
        <w:rPr>
          <w:rFonts w:hint="eastAsia"/>
        </w:rPr>
        <w:t>俄罗斯的强制养老保险制度对于在</w:t>
      </w:r>
      <w:r>
        <w:rPr>
          <w:rFonts w:hint="eastAsia"/>
        </w:rPr>
        <w:t>1</w:t>
      </w:r>
      <w:r>
        <w:t>966</w:t>
      </w:r>
      <w:r>
        <w:t>年之前的出生人员实行现收现付制，而对于</w:t>
      </w:r>
      <w:r>
        <w:rPr>
          <w:rFonts w:hint="eastAsia"/>
        </w:rPr>
        <w:t>1</w:t>
      </w:r>
      <w:r>
        <w:t>967</w:t>
      </w:r>
      <w:r>
        <w:t>年之后出生人员实行现收现付与基金积累制（</w:t>
      </w:r>
      <w:r>
        <w:rPr>
          <w:rFonts w:hint="eastAsia"/>
          <w:lang w:val="ru-RU"/>
        </w:rPr>
        <w:t>在职期间通过自己和雇主的缴费建立并逐年积累养老储蓄基金，退休后再以积累的养老储蓄基金及其投资收益来给付自己的养老金）相结合的</w:t>
      </w:r>
      <w:r>
        <w:t>制度。</w:t>
      </w:r>
      <w:r>
        <w:rPr>
          <w:rFonts w:hint="eastAsia"/>
        </w:rPr>
        <w:t>但从</w:t>
      </w:r>
      <w:r>
        <w:rPr>
          <w:rFonts w:hint="eastAsia"/>
        </w:rPr>
        <w:t>2</w:t>
      </w:r>
      <w:r>
        <w:t>014</w:t>
      </w:r>
      <w:r>
        <w:t>年起俄罗斯冻结了养老储蓄基金账户</w:t>
      </w:r>
      <w:r>
        <w:rPr>
          <w:rFonts w:hint="eastAsia"/>
        </w:rPr>
        <w:t>，因此，可将当前俄罗斯的强制养老保险制度视为“现收现付”制。</w:t>
      </w:r>
    </w:p>
  </w:footnote>
  <w:footnote w:id="4">
    <w:p w:rsidR="000B5EC3" w:rsidRPr="001F1EE3" w:rsidRDefault="000B5EC3">
      <w:pPr>
        <w:pStyle w:val="a3"/>
      </w:pPr>
      <w:r>
        <w:rPr>
          <w:rStyle w:val="a4"/>
        </w:rPr>
        <w:footnoteRef/>
      </w:r>
      <w:r>
        <w:t xml:space="preserve">OECD </w:t>
      </w:r>
      <w:proofErr w:type="spellStart"/>
      <w:r>
        <w:t>Data</w:t>
      </w:r>
      <w:proofErr w:type="gramStart"/>
      <w:r>
        <w:t>,Pension</w:t>
      </w:r>
      <w:proofErr w:type="spellEnd"/>
      <w:proofErr w:type="gramEnd"/>
      <w:r>
        <w:t xml:space="preserve"> </w:t>
      </w:r>
      <w:proofErr w:type="spellStart"/>
      <w:r>
        <w:t>spending,Public</w:t>
      </w:r>
      <w:proofErr w:type="spellEnd"/>
      <w:r>
        <w:t>,% of GDP http://data.oecd.org/2016.</w:t>
      </w:r>
    </w:p>
  </w:footnote>
  <w:footnote w:id="5">
    <w:p w:rsidR="000B5EC3" w:rsidRDefault="000B5EC3" w:rsidP="0023780D">
      <w:pPr>
        <w:pStyle w:val="a3"/>
      </w:pPr>
      <w:r>
        <w:rPr>
          <w:rStyle w:val="a4"/>
        </w:rPr>
        <w:footnoteRef/>
      </w:r>
      <w:r>
        <w:rPr>
          <w:rFonts w:hint="eastAsia"/>
        </w:rPr>
        <w:t>OECD</w:t>
      </w:r>
      <w:r>
        <w:t xml:space="preserve"> Employment Outlook 2017,Statistical </w:t>
      </w:r>
      <w:proofErr w:type="spellStart"/>
      <w:r>
        <w:t>Annex,https</w:t>
      </w:r>
      <w:proofErr w:type="spellEnd"/>
      <w:r>
        <w:t>://www.oecd.org/els/emp/Earnings.xlsx/</w:t>
      </w:r>
    </w:p>
    <w:p w:rsidR="000B5EC3" w:rsidRPr="00C6734F" w:rsidRDefault="000B5EC3" w:rsidP="0023780D">
      <w:pPr>
        <w:pStyle w:val="a3"/>
      </w:pPr>
      <w:r w:rsidRPr="003C542F">
        <w:t>http://www.gks.ru/free_doc/new_site/population/trud/sr-zarplata/t1.docx</w:t>
      </w:r>
    </w:p>
  </w:footnote>
  <w:footnote w:id="6">
    <w:p w:rsidR="000B5EC3" w:rsidRPr="00084389" w:rsidRDefault="000B5EC3" w:rsidP="0023780D">
      <w:pPr>
        <w:pStyle w:val="a3"/>
        <w:rPr>
          <w:lang w:val="ru-RU"/>
        </w:rPr>
      </w:pPr>
      <w:r>
        <w:rPr>
          <w:rStyle w:val="a4"/>
        </w:rPr>
        <w:footnoteRef/>
      </w:r>
      <w:r w:rsidRPr="00084389">
        <w:rPr>
          <w:lang w:val="ru-RU"/>
        </w:rPr>
        <w:t>Т. Тищенко,Федеральный бюджет в 2018 году:рост нефтегазовых доходов ,профицит бюджета ,</w:t>
      </w:r>
      <w:r w:rsidRPr="00084389">
        <w:rPr>
          <w:i/>
          <w:lang w:val="ru-RU"/>
        </w:rPr>
        <w:t>Мониторинг экономической ситуации в России: тенденции и вызовы социально-экономического развития № 3 (86</w:t>
      </w:r>
      <w:r w:rsidRPr="00084389">
        <w:rPr>
          <w:lang w:val="ru-RU"/>
        </w:rPr>
        <w:t xml:space="preserve">) </w:t>
      </w:r>
      <w:r>
        <w:rPr>
          <w:lang w:val="ru-RU"/>
        </w:rPr>
        <w:t>,</w:t>
      </w:r>
      <w:r w:rsidRPr="00084389">
        <w:rPr>
          <w:lang w:val="ru-RU"/>
        </w:rPr>
        <w:t>Февраль 2019</w:t>
      </w:r>
      <w:r w:rsidRPr="00084389">
        <w:t> </w:t>
      </w:r>
      <w:r w:rsidRPr="00084389">
        <w:rPr>
          <w:lang w:val="ru-RU"/>
        </w:rPr>
        <w:t>г,с.11.</w:t>
      </w:r>
    </w:p>
  </w:footnote>
  <w:footnote w:id="7">
    <w:p w:rsidR="000B5EC3" w:rsidRPr="00B74B00" w:rsidRDefault="000B5EC3" w:rsidP="0023780D">
      <w:pPr>
        <w:pStyle w:val="a3"/>
        <w:rPr>
          <w:lang w:val="ru-RU"/>
        </w:rPr>
      </w:pPr>
      <w:r>
        <w:rPr>
          <w:rStyle w:val="a4"/>
        </w:rPr>
        <w:footnoteRef/>
      </w:r>
      <w:r>
        <w:rPr>
          <w:lang w:val="ru-RU"/>
        </w:rPr>
        <w:t>俄罗斯的养老金缴费完全由雇主承担。</w:t>
      </w:r>
    </w:p>
  </w:footnote>
  <w:footnote w:id="8">
    <w:p w:rsidR="000B5EC3" w:rsidRPr="00532F49" w:rsidRDefault="000B5EC3" w:rsidP="0023780D">
      <w:pPr>
        <w:pStyle w:val="a3"/>
        <w:rPr>
          <w:lang w:val="ru-RU"/>
        </w:rPr>
      </w:pPr>
      <w:r>
        <w:rPr>
          <w:rStyle w:val="a4"/>
        </w:rPr>
        <w:footnoteRef/>
      </w:r>
      <w:r>
        <w:rPr>
          <w:lang w:val="ru-RU"/>
        </w:rPr>
        <w:t>参见：</w:t>
      </w:r>
      <w:r w:rsidRPr="00191498">
        <w:rPr>
          <w:lang w:val="ru-RU"/>
        </w:rPr>
        <w:t>Горлин.Ю, Ляшок.В,Малева.Т, П</w:t>
      </w:r>
      <w:r>
        <w:rPr>
          <w:lang w:val="ru-RU"/>
        </w:rPr>
        <w:t>овышение Пенсионного возраста: п</w:t>
      </w:r>
      <w:r w:rsidRPr="00191498">
        <w:rPr>
          <w:lang w:val="ru-RU"/>
        </w:rPr>
        <w:t>озитивные эффекты и вероятные рис</w:t>
      </w:r>
      <w:r>
        <w:rPr>
          <w:lang w:val="ru-RU"/>
        </w:rPr>
        <w:t>ки,</w:t>
      </w:r>
      <w:r w:rsidRPr="00B80A06">
        <w:rPr>
          <w:i/>
          <w:lang w:val="ru-RU"/>
        </w:rPr>
        <w:t xml:space="preserve"> Экономическая политика</w:t>
      </w:r>
      <w:r>
        <w:rPr>
          <w:lang w:val="ru-RU"/>
        </w:rPr>
        <w:t>.2018.</w:t>
      </w:r>
      <w:r w:rsidRPr="00191498">
        <w:rPr>
          <w:lang w:val="ru-RU"/>
        </w:rPr>
        <w:t xml:space="preserve">№ </w:t>
      </w:r>
      <w:r w:rsidRPr="00532F49">
        <w:rPr>
          <w:lang w:val="ru-RU"/>
        </w:rPr>
        <w:t>1.</w:t>
      </w:r>
      <w:r>
        <w:t>C</w:t>
      </w:r>
      <w:r w:rsidRPr="00532F49">
        <w:rPr>
          <w:lang w:val="ru-RU"/>
        </w:rPr>
        <w:t>.149-150</w:t>
      </w:r>
    </w:p>
  </w:footnote>
  <w:footnote w:id="9">
    <w:p w:rsidR="007B72CF" w:rsidRDefault="000B5EC3">
      <w:pPr>
        <w:pStyle w:val="a3"/>
        <w:rPr>
          <w:lang w:val="ru-RU"/>
        </w:rPr>
      </w:pPr>
      <w:r>
        <w:rPr>
          <w:rStyle w:val="a4"/>
        </w:rPr>
        <w:footnoteRef/>
      </w:r>
      <w:r w:rsidRPr="0024464C">
        <w:rPr>
          <w:lang w:val="ru-RU"/>
        </w:rPr>
        <w:t xml:space="preserve"> </w:t>
      </w:r>
      <w:r>
        <w:rPr>
          <w:lang w:val="ru-RU"/>
        </w:rPr>
        <w:t>2010</w:t>
      </w:r>
      <w:r>
        <w:rPr>
          <w:lang w:val="ru-RU"/>
        </w:rPr>
        <w:t>年俄罗斯曾将养老金缴费率提高至</w:t>
      </w:r>
      <w:r>
        <w:rPr>
          <w:rFonts w:hint="eastAsia"/>
          <w:lang w:val="ru-RU"/>
        </w:rPr>
        <w:t>2</w:t>
      </w:r>
      <w:r>
        <w:rPr>
          <w:lang w:val="ru-RU"/>
        </w:rPr>
        <w:t>6%</w:t>
      </w:r>
      <w:r>
        <w:rPr>
          <w:lang w:val="ru-RU"/>
        </w:rPr>
        <w:t>，但遭到社会的强烈抵制，不</w:t>
      </w:r>
    </w:p>
    <w:p w:rsidR="000B5EC3" w:rsidRPr="0024464C" w:rsidRDefault="000B5EC3">
      <w:pPr>
        <w:pStyle w:val="a3"/>
        <w:rPr>
          <w:lang w:val="ru-RU"/>
        </w:rPr>
      </w:pPr>
      <w:r>
        <w:rPr>
          <w:lang w:val="ru-RU"/>
        </w:rPr>
        <w:t>得</w:t>
      </w:r>
      <w:proofErr w:type="gramStart"/>
      <w:r>
        <w:rPr>
          <w:lang w:val="ru-RU"/>
        </w:rPr>
        <w:t>不</w:t>
      </w:r>
      <w:proofErr w:type="gramEnd"/>
      <w:r>
        <w:rPr>
          <w:lang w:val="ru-RU"/>
        </w:rPr>
        <w:t>于</w:t>
      </w:r>
      <w:r>
        <w:rPr>
          <w:rFonts w:hint="eastAsia"/>
          <w:lang w:val="ru-RU"/>
        </w:rPr>
        <w:t>2</w:t>
      </w:r>
      <w:r>
        <w:rPr>
          <w:lang w:val="ru-RU"/>
        </w:rPr>
        <w:t>013</w:t>
      </w:r>
      <w:r>
        <w:rPr>
          <w:lang w:val="ru-RU"/>
        </w:rPr>
        <w:t>年下调至</w:t>
      </w:r>
      <w:r>
        <w:rPr>
          <w:rFonts w:hint="eastAsia"/>
          <w:lang w:val="ru-RU"/>
        </w:rPr>
        <w:t>2</w:t>
      </w:r>
      <w:r>
        <w:rPr>
          <w:lang w:val="ru-RU"/>
        </w:rPr>
        <w:t>2%</w:t>
      </w:r>
      <w:r>
        <w:rPr>
          <w:lang w:val="ru-RU"/>
        </w:rPr>
        <w:t>。</w:t>
      </w:r>
    </w:p>
  </w:footnote>
  <w:footnote w:id="10">
    <w:p w:rsidR="000B5EC3" w:rsidRPr="00955AA4" w:rsidRDefault="000B5EC3">
      <w:pPr>
        <w:pStyle w:val="a3"/>
        <w:rPr>
          <w:lang w:val="ru-RU"/>
        </w:rPr>
      </w:pPr>
      <w:r>
        <w:rPr>
          <w:rStyle w:val="a4"/>
        </w:rPr>
        <w:footnoteRef/>
      </w:r>
      <w:r w:rsidRPr="00955AA4">
        <w:rPr>
          <w:lang w:val="ru-RU"/>
        </w:rPr>
        <w:t xml:space="preserve">Правительство определилось с системой повышения пенсий, </w:t>
      </w:r>
      <w:r w:rsidRPr="00955AA4">
        <w:t>https</w:t>
      </w:r>
      <w:r w:rsidRPr="00955AA4">
        <w:rPr>
          <w:lang w:val="ru-RU"/>
        </w:rPr>
        <w:t>://</w:t>
      </w:r>
      <w:r w:rsidRPr="00955AA4">
        <w:t>www</w:t>
      </w:r>
      <w:r w:rsidRPr="00955AA4">
        <w:rPr>
          <w:lang w:val="ru-RU"/>
        </w:rPr>
        <w:t>.</w:t>
      </w:r>
      <w:proofErr w:type="spellStart"/>
      <w:r w:rsidRPr="00955AA4">
        <w:t>rbc</w:t>
      </w:r>
      <w:proofErr w:type="spellEnd"/>
      <w:r w:rsidRPr="00955AA4">
        <w:rPr>
          <w:lang w:val="ru-RU"/>
        </w:rPr>
        <w:t>.</w:t>
      </w:r>
      <w:proofErr w:type="spellStart"/>
      <w:r w:rsidRPr="00955AA4">
        <w:t>ru</w:t>
      </w:r>
      <w:proofErr w:type="spellEnd"/>
      <w:r w:rsidRPr="00955AA4">
        <w:rPr>
          <w:lang w:val="ru-RU"/>
        </w:rPr>
        <w:t>/</w:t>
      </w:r>
      <w:r w:rsidRPr="00955AA4">
        <w:t>econ</w:t>
      </w:r>
    </w:p>
  </w:footnote>
  <w:footnote w:id="11">
    <w:p w:rsidR="000B5EC3" w:rsidRPr="00B85937" w:rsidRDefault="000B5EC3">
      <w:pPr>
        <w:pStyle w:val="a3"/>
        <w:rPr>
          <w:lang w:val="ru-RU"/>
        </w:rPr>
      </w:pPr>
      <w:r>
        <w:rPr>
          <w:rStyle w:val="a4"/>
        </w:rPr>
        <w:footnoteRef/>
      </w:r>
      <w:r w:rsidRPr="00B85937">
        <w:rPr>
          <w:lang w:val="ru-RU"/>
        </w:rPr>
        <w:t>Прогноз социально-экономического развития Минэкономразвития (МЭР) на период до 2024 года</w:t>
      </w:r>
      <w:r w:rsidRPr="00B85937">
        <w:t>http</w:t>
      </w:r>
      <w:r w:rsidRPr="00B85937">
        <w:rPr>
          <w:lang w:val="ru-RU"/>
        </w:rPr>
        <w:t>://</w:t>
      </w:r>
      <w:r w:rsidRPr="00B85937">
        <w:t>economy</w:t>
      </w:r>
      <w:r w:rsidRPr="00B85937">
        <w:rPr>
          <w:lang w:val="ru-RU"/>
        </w:rPr>
        <w:t>.</w:t>
      </w:r>
      <w:proofErr w:type="spellStart"/>
      <w:r w:rsidRPr="00B85937">
        <w:t>gov</w:t>
      </w:r>
      <w:proofErr w:type="spellEnd"/>
      <w:r w:rsidRPr="00B85937">
        <w:rPr>
          <w:lang w:val="ru-RU"/>
        </w:rPr>
        <w:t>.</w:t>
      </w:r>
      <w:proofErr w:type="spellStart"/>
      <w:r w:rsidRPr="00B85937">
        <w:t>ru</w:t>
      </w:r>
      <w:proofErr w:type="spellEnd"/>
      <w:r w:rsidRPr="00B85937">
        <w:rPr>
          <w:lang w:val="ru-RU"/>
        </w:rPr>
        <w:t>/</w:t>
      </w:r>
      <w:proofErr w:type="spellStart"/>
      <w:r w:rsidRPr="00B85937">
        <w:t>wps</w:t>
      </w:r>
      <w:proofErr w:type="spellEnd"/>
      <w:r w:rsidRPr="00B85937">
        <w:rPr>
          <w:lang w:val="ru-RU"/>
        </w:rPr>
        <w:t>/</w:t>
      </w:r>
      <w:proofErr w:type="spellStart"/>
      <w:r w:rsidRPr="00B85937">
        <w:t>wcm</w:t>
      </w:r>
      <w:proofErr w:type="spellEnd"/>
      <w:r w:rsidRPr="00B85937">
        <w:rPr>
          <w:lang w:val="ru-RU"/>
        </w:rPr>
        <w:t>/</w:t>
      </w:r>
      <w:r w:rsidRPr="00B85937">
        <w:t>connect</w:t>
      </w:r>
      <w:r w:rsidRPr="00B85937">
        <w:rPr>
          <w:lang w:val="ru-RU"/>
        </w:rPr>
        <w:t>/</w:t>
      </w:r>
    </w:p>
  </w:footnote>
  <w:footnote w:id="12">
    <w:p w:rsidR="000B5EC3" w:rsidRPr="00550A97" w:rsidRDefault="000B5EC3" w:rsidP="00550A97">
      <w:pPr>
        <w:pStyle w:val="a3"/>
        <w:rPr>
          <w:lang w:val="ru-RU"/>
        </w:rPr>
      </w:pPr>
      <w:r>
        <w:rPr>
          <w:rStyle w:val="a4"/>
        </w:rPr>
        <w:footnoteRef/>
      </w:r>
      <w:r w:rsidRPr="00550A97">
        <w:rPr>
          <w:lang w:val="ru-RU"/>
        </w:rPr>
        <w:t>Доклад Центробанка о денежно-кредитной политике, №4</w:t>
      </w:r>
      <w:r>
        <w:rPr>
          <w:lang w:val="ru-RU"/>
        </w:rPr>
        <w:t xml:space="preserve"> Декабрь</w:t>
      </w:r>
      <w:r w:rsidRPr="00550A97">
        <w:rPr>
          <w:lang w:val="ru-RU"/>
        </w:rPr>
        <w:t xml:space="preserve"> 2018 https://www.cbr.ru/Collection/Collection/File/14169/2018_04_ddcp.pdf</w:t>
      </w:r>
    </w:p>
  </w:footnote>
  <w:footnote w:id="13">
    <w:p w:rsidR="000B5EC3" w:rsidRPr="000E0626" w:rsidRDefault="000B5EC3">
      <w:pPr>
        <w:pStyle w:val="a3"/>
        <w:rPr>
          <w:lang w:val="ru-RU"/>
        </w:rPr>
      </w:pPr>
      <w:r>
        <w:rPr>
          <w:rStyle w:val="a4"/>
        </w:rPr>
        <w:footnoteRef/>
      </w:r>
      <w:r w:rsidRPr="00B85937">
        <w:rPr>
          <w:lang w:val="ru-RU"/>
        </w:rPr>
        <w:t>Прогноз социально-экономического развития Минэкономразвития (МЭР) на период до 2024 года</w:t>
      </w:r>
      <w:r w:rsidRPr="00B85937">
        <w:t>http</w:t>
      </w:r>
      <w:r w:rsidRPr="00B85937">
        <w:rPr>
          <w:lang w:val="ru-RU"/>
        </w:rPr>
        <w:t>://</w:t>
      </w:r>
      <w:r w:rsidRPr="00B85937">
        <w:t>economy</w:t>
      </w:r>
      <w:r w:rsidRPr="00B85937">
        <w:rPr>
          <w:lang w:val="ru-RU"/>
        </w:rPr>
        <w:t>.</w:t>
      </w:r>
      <w:proofErr w:type="spellStart"/>
      <w:r w:rsidRPr="00B85937">
        <w:t>gov</w:t>
      </w:r>
      <w:proofErr w:type="spellEnd"/>
      <w:r w:rsidRPr="00B85937">
        <w:rPr>
          <w:lang w:val="ru-RU"/>
        </w:rPr>
        <w:t>.</w:t>
      </w:r>
      <w:proofErr w:type="spellStart"/>
      <w:r w:rsidRPr="00B85937">
        <w:t>ru</w:t>
      </w:r>
      <w:proofErr w:type="spellEnd"/>
      <w:r w:rsidRPr="00B85937">
        <w:rPr>
          <w:lang w:val="ru-RU"/>
        </w:rPr>
        <w:t>/</w:t>
      </w:r>
      <w:proofErr w:type="spellStart"/>
      <w:r w:rsidRPr="00B85937">
        <w:t>wps</w:t>
      </w:r>
      <w:proofErr w:type="spellEnd"/>
      <w:r w:rsidRPr="00B85937">
        <w:rPr>
          <w:lang w:val="ru-RU"/>
        </w:rPr>
        <w:t>/</w:t>
      </w:r>
      <w:proofErr w:type="spellStart"/>
      <w:r w:rsidRPr="00B85937">
        <w:t>wcm</w:t>
      </w:r>
      <w:proofErr w:type="spellEnd"/>
      <w:r w:rsidRPr="00B85937">
        <w:rPr>
          <w:lang w:val="ru-RU"/>
        </w:rPr>
        <w:t>/</w:t>
      </w:r>
      <w:r w:rsidRPr="00B85937">
        <w:t>connect</w:t>
      </w:r>
      <w:r w:rsidRPr="00B85937">
        <w:rPr>
          <w:lang w:val="ru-RU"/>
        </w:rPr>
        <w:t>/</w:t>
      </w:r>
    </w:p>
  </w:footnote>
  <w:footnote w:id="14">
    <w:p w:rsidR="000B5EC3" w:rsidRPr="004A4346" w:rsidRDefault="000B5EC3" w:rsidP="008C6267">
      <w:pPr>
        <w:pStyle w:val="a3"/>
        <w:rPr>
          <w:lang w:val="ru-RU"/>
        </w:rPr>
      </w:pPr>
      <w:r>
        <w:rPr>
          <w:rStyle w:val="a4"/>
        </w:rPr>
        <w:footnoteRef/>
      </w:r>
      <w:r>
        <w:rPr>
          <w:lang w:val="ru-RU"/>
        </w:rPr>
        <w:t>Реакция граждан</w:t>
      </w:r>
      <w:r>
        <w:rPr>
          <w:rFonts w:hint="eastAsia"/>
          <w:lang w:val="ru-RU"/>
        </w:rPr>
        <w:t xml:space="preserve"> </w:t>
      </w:r>
      <w:r>
        <w:rPr>
          <w:lang w:val="ru-RU"/>
        </w:rPr>
        <w:t>о</w:t>
      </w:r>
      <w:r w:rsidRPr="004A4346">
        <w:rPr>
          <w:lang w:val="ru-RU"/>
        </w:rPr>
        <w:t xml:space="preserve"> решении повысить пенсии и его влиянии на отношение к властям</w:t>
      </w:r>
      <w:r w:rsidRPr="004A4346">
        <w:rPr>
          <w:lang w:val="ru-RU"/>
        </w:rPr>
        <w:t>，</w:t>
      </w:r>
      <w:r w:rsidRPr="004A4346">
        <w:rPr>
          <w:lang w:val="ru-RU"/>
        </w:rPr>
        <w:t>https://fom.ru/Ekonomika/14057</w:t>
      </w:r>
    </w:p>
  </w:footnote>
  <w:footnote w:id="15">
    <w:p w:rsidR="000B5EC3" w:rsidRPr="00324622" w:rsidRDefault="000B5EC3" w:rsidP="00AE6439">
      <w:pPr>
        <w:pStyle w:val="a3"/>
        <w:rPr>
          <w:lang w:val="ru-RU"/>
        </w:rPr>
      </w:pPr>
      <w:r>
        <w:rPr>
          <w:rStyle w:val="a4"/>
        </w:rPr>
        <w:footnoteRef/>
      </w:r>
      <w:r w:rsidRPr="00324622">
        <w:rPr>
          <w:lang w:val="ru-RU"/>
        </w:rPr>
        <w:t>Аганбегян</w:t>
      </w:r>
      <w:r>
        <w:rPr>
          <w:lang w:val="ru-RU"/>
        </w:rPr>
        <w:t xml:space="preserve"> А.Г,</w:t>
      </w:r>
      <w:r w:rsidRPr="00324622">
        <w:rPr>
          <w:lang w:val="ru-RU"/>
        </w:rPr>
        <w:t>Не с увеличения пенсионного возраста и повышения НДС надо начинать реализацию целей и задач на перспективу ,</w:t>
      </w:r>
      <w:r w:rsidRPr="00B80A06">
        <w:rPr>
          <w:i/>
          <w:lang w:val="ru-RU"/>
        </w:rPr>
        <w:t>Общество и экономика</w:t>
      </w:r>
      <w:r w:rsidRPr="00324622">
        <w:rPr>
          <w:lang w:val="ru-RU"/>
        </w:rPr>
        <w:t>,8,2018.С.6.</w:t>
      </w:r>
    </w:p>
  </w:footnote>
  <w:footnote w:id="16">
    <w:p w:rsidR="000B5EC3" w:rsidRPr="006268F0" w:rsidRDefault="000B5EC3" w:rsidP="00AE6439">
      <w:pPr>
        <w:pStyle w:val="a3"/>
        <w:rPr>
          <w:color w:val="000000" w:themeColor="text1"/>
          <w:lang w:val="ru-RU"/>
        </w:rPr>
      </w:pPr>
      <w:r>
        <w:rPr>
          <w:rStyle w:val="a4"/>
        </w:rPr>
        <w:footnoteRef/>
      </w:r>
      <w:r w:rsidRPr="006268F0">
        <w:rPr>
          <w:color w:val="000000" w:themeColor="text1"/>
          <w:lang w:val="ru-RU"/>
        </w:rPr>
        <w:t xml:space="preserve">Щетинина.И.В, Увеличение пенсионного возраста: аргументы «за» и «против», </w:t>
      </w:r>
      <w:r w:rsidRPr="006268F0">
        <w:rPr>
          <w:i/>
          <w:color w:val="000000" w:themeColor="text1"/>
          <w:lang w:val="ru-RU"/>
        </w:rPr>
        <w:t>ЭКО.</w:t>
      </w:r>
      <w:r w:rsidRPr="006268F0">
        <w:rPr>
          <w:color w:val="000000" w:themeColor="text1"/>
          <w:lang w:val="ru-RU"/>
        </w:rPr>
        <w:t xml:space="preserve"> 2018. № 11.с.99.</w:t>
      </w:r>
    </w:p>
  </w:footnote>
  <w:footnote w:id="17">
    <w:p w:rsidR="000B5EC3" w:rsidRDefault="000B5EC3" w:rsidP="00ED5F5F">
      <w:pPr>
        <w:pStyle w:val="a3"/>
        <w:rPr>
          <w:lang w:val="ru-RU"/>
        </w:rPr>
      </w:pPr>
      <w:r>
        <w:rPr>
          <w:rStyle w:val="a4"/>
        </w:rPr>
        <w:footnoteRef/>
      </w:r>
      <w:r w:rsidRPr="003F64E9">
        <w:rPr>
          <w:lang w:val="ru-RU"/>
        </w:rPr>
        <w:t xml:space="preserve">Пенсионная реформа </w:t>
      </w:r>
      <w:r>
        <w:rPr>
          <w:lang w:val="ru-RU"/>
        </w:rPr>
        <w:t>в России: статистический анализ,</w:t>
      </w:r>
    </w:p>
    <w:p w:rsidR="000B5EC3" w:rsidRPr="003F64E9" w:rsidRDefault="000B5EC3" w:rsidP="00ED5F5F">
      <w:pPr>
        <w:pStyle w:val="a3"/>
        <w:rPr>
          <w:lang w:val="ru-RU"/>
        </w:rPr>
      </w:pPr>
      <w:r w:rsidRPr="003F64E9">
        <w:rPr>
          <w:lang w:val="ru-RU"/>
        </w:rPr>
        <w:t>ttps://www.rotfront.su/pensionnaya-reforma-v-rossii-statisti/</w:t>
      </w:r>
    </w:p>
  </w:footnote>
  <w:footnote w:id="18">
    <w:p w:rsidR="000B5EC3" w:rsidRPr="00EE4021" w:rsidRDefault="000B5EC3" w:rsidP="001C3257">
      <w:pPr>
        <w:pStyle w:val="a3"/>
        <w:rPr>
          <w:lang w:val="ru-RU"/>
        </w:rPr>
      </w:pPr>
      <w:r>
        <w:rPr>
          <w:rStyle w:val="a4"/>
        </w:rPr>
        <w:footnoteRef/>
      </w:r>
      <w:r w:rsidRPr="00ED5F5F">
        <w:rPr>
          <w:lang w:val="ru-RU"/>
        </w:rPr>
        <w:t>http://www.pfrf.ru/press_center~2017/10/26/145632</w:t>
      </w:r>
    </w:p>
  </w:footnote>
  <w:footnote w:id="19">
    <w:p w:rsidR="000B5EC3" w:rsidRPr="00A27CBD" w:rsidRDefault="000B5EC3" w:rsidP="00030B96">
      <w:pPr>
        <w:pStyle w:val="a3"/>
        <w:rPr>
          <w:lang w:val="ru-RU"/>
        </w:rPr>
      </w:pPr>
      <w:r w:rsidRPr="006268F0">
        <w:rPr>
          <w:rStyle w:val="a4"/>
        </w:rPr>
        <w:footnoteRef/>
      </w:r>
      <w:r w:rsidRPr="006268F0">
        <w:rPr>
          <w:lang w:val="ru-RU"/>
        </w:rPr>
        <w:t xml:space="preserve">Население России в 2017 году: доходы, расходы и социальное самочувствие, </w:t>
      </w:r>
      <w:r w:rsidR="005B5D34" w:rsidRPr="006268F0">
        <w:rPr>
          <w:lang w:val="ru-RU"/>
        </w:rPr>
        <w:t>Мониторинг  НИУ ВШЭ,С</w:t>
      </w:r>
      <w:r w:rsidRPr="006268F0">
        <w:rPr>
          <w:lang w:val="ru-RU"/>
        </w:rPr>
        <w:t>. 3</w:t>
      </w:r>
      <w:r w:rsidRPr="006268F0">
        <w:rPr>
          <w:rFonts w:hint="eastAsia"/>
          <w:lang w:val="ru-RU"/>
        </w:rPr>
        <w:t>.</w:t>
      </w:r>
      <w:r w:rsidR="005B5D34" w:rsidRPr="006268F0">
        <w:rPr>
          <w:lang w:val="ru-RU"/>
        </w:rPr>
        <w:t xml:space="preserve"> https://isp.hse.ru/data/2017/08/01/1173714</w:t>
      </w:r>
      <w:bookmarkStart w:id="3" w:name="_GoBack"/>
      <w:bookmarkEnd w:id="3"/>
      <w:r w:rsidR="005B5D34" w:rsidRPr="006268F0">
        <w:rPr>
          <w:lang w:val="ru-RU"/>
        </w:rPr>
        <w:t>612/</w:t>
      </w:r>
    </w:p>
  </w:footnote>
  <w:footnote w:id="20">
    <w:p w:rsidR="000B5EC3" w:rsidRPr="00BC7B24" w:rsidRDefault="000B5EC3">
      <w:pPr>
        <w:pStyle w:val="a3"/>
        <w:rPr>
          <w:lang w:val="ru-RU"/>
        </w:rPr>
      </w:pPr>
      <w:r>
        <w:rPr>
          <w:rStyle w:val="a4"/>
        </w:rPr>
        <w:footnoteRef/>
      </w:r>
      <w:r w:rsidRPr="00BC7B24">
        <w:rPr>
          <w:lang w:val="ru-RU"/>
        </w:rPr>
        <w:t>В Петербурге появились надгробия единороссам, которые поддержали пенсионную реформу</w:t>
      </w:r>
      <w:r>
        <w:rPr>
          <w:lang w:val="ru-RU"/>
        </w:rPr>
        <w:t>，</w:t>
      </w:r>
      <w:r w:rsidRPr="00BC7B24">
        <w:rPr>
          <w:lang w:val="ru-RU"/>
        </w:rPr>
        <w:t>https://newsland.com/user/4297740009/content/v-peterburge-poiavilis-nadgrobiia-edinorossam-kotorye-podderzhali-pensionnuiu-reformu/6540106</w:t>
      </w:r>
    </w:p>
  </w:footnote>
  <w:footnote w:id="21">
    <w:p w:rsidR="000B5EC3" w:rsidRPr="00AF069D" w:rsidRDefault="000B5EC3">
      <w:pPr>
        <w:pStyle w:val="a3"/>
        <w:rPr>
          <w:lang w:val="ru-RU"/>
        </w:rPr>
      </w:pPr>
      <w:r>
        <w:rPr>
          <w:rStyle w:val="a4"/>
        </w:rPr>
        <w:footnoteRef/>
      </w:r>
      <w:r w:rsidRPr="00AF069D">
        <w:t>https</w:t>
      </w:r>
      <w:r w:rsidRPr="00AF069D">
        <w:rPr>
          <w:lang w:val="ru-RU"/>
        </w:rPr>
        <w:t>://</w:t>
      </w:r>
      <w:r w:rsidRPr="00AF069D">
        <w:t>www</w:t>
      </w:r>
      <w:r w:rsidRPr="00AF069D">
        <w:rPr>
          <w:lang w:val="ru-RU"/>
        </w:rPr>
        <w:t>.</w:t>
      </w:r>
      <w:proofErr w:type="spellStart"/>
      <w:r w:rsidRPr="00AF069D">
        <w:t>kommersant</w:t>
      </w:r>
      <w:proofErr w:type="spellEnd"/>
      <w:r w:rsidRPr="00AF069D">
        <w:rPr>
          <w:lang w:val="ru-RU"/>
        </w:rPr>
        <w:t>.</w:t>
      </w:r>
      <w:proofErr w:type="spellStart"/>
      <w:r w:rsidRPr="00AF069D">
        <w:t>ru</w:t>
      </w:r>
      <w:proofErr w:type="spellEnd"/>
      <w:r w:rsidRPr="00AF069D">
        <w:rPr>
          <w:lang w:val="ru-RU"/>
        </w:rPr>
        <w:t>/</w:t>
      </w:r>
      <w:r w:rsidRPr="00AF069D">
        <w:t>doc</w:t>
      </w:r>
      <w:r w:rsidRPr="00AF069D">
        <w:rPr>
          <w:lang w:val="ru-RU"/>
        </w:rPr>
        <w:t>/39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486"/>
    <w:multiLevelType w:val="hybridMultilevel"/>
    <w:tmpl w:val="A4586410"/>
    <w:lvl w:ilvl="0" w:tplc="894CA73E">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3CEF5290"/>
    <w:multiLevelType w:val="hybridMultilevel"/>
    <w:tmpl w:val="663A2628"/>
    <w:lvl w:ilvl="0" w:tplc="F14EE114">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47D862C8"/>
    <w:multiLevelType w:val="hybridMultilevel"/>
    <w:tmpl w:val="F3C6B716"/>
    <w:lvl w:ilvl="0" w:tplc="28D03204">
      <w:start w:val="1"/>
      <w:numFmt w:val="japaneseCounting"/>
      <w:lvlText w:val="（%1）"/>
      <w:lvlJc w:val="left"/>
      <w:pPr>
        <w:ind w:left="1237" w:hanging="765"/>
      </w:pPr>
      <w:rPr>
        <w:rFonts w:hint="default"/>
        <w:b/>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6A673A72"/>
    <w:multiLevelType w:val="hybridMultilevel"/>
    <w:tmpl w:val="55249EDE"/>
    <w:lvl w:ilvl="0" w:tplc="66E26EC0">
      <w:start w:val="1"/>
      <w:numFmt w:val="japaneseCounting"/>
      <w:lvlText w:val="（%1）"/>
      <w:lvlJc w:val="left"/>
      <w:pPr>
        <w:ind w:left="1232" w:hanging="75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6C664900"/>
    <w:multiLevelType w:val="hybridMultilevel"/>
    <w:tmpl w:val="E624A386"/>
    <w:lvl w:ilvl="0" w:tplc="FA1804D6">
      <w:start w:val="1"/>
      <w:numFmt w:val="japaneseCounting"/>
      <w:lvlText w:val="第%1，"/>
      <w:lvlJc w:val="left"/>
      <w:pPr>
        <w:ind w:left="1200" w:hanging="7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EB664C9"/>
    <w:multiLevelType w:val="hybridMultilevel"/>
    <w:tmpl w:val="279E271C"/>
    <w:lvl w:ilvl="0" w:tplc="3C783A86">
      <w:start w:val="1"/>
      <w:numFmt w:val="japaneseCounting"/>
      <w:lvlText w:val="%1、"/>
      <w:lvlJc w:val="left"/>
      <w:pPr>
        <w:ind w:left="1142" w:hanging="580"/>
      </w:pPr>
      <w:rPr>
        <w:rFonts w:hint="default"/>
      </w:rPr>
    </w:lvl>
    <w:lvl w:ilvl="1" w:tplc="DCA44134">
      <w:start w:val="4"/>
      <w:numFmt w:val="decimal"/>
      <w:lvlText w:val="%2、"/>
      <w:lvlJc w:val="left"/>
      <w:pPr>
        <w:ind w:left="1352" w:hanging="370"/>
      </w:pPr>
      <w:rPr>
        <w:rFonts w:hint="default"/>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2526"/>
    <w:rsid w:val="00001A0C"/>
    <w:rsid w:val="0001116D"/>
    <w:rsid w:val="00012DFD"/>
    <w:rsid w:val="00030B96"/>
    <w:rsid w:val="00035960"/>
    <w:rsid w:val="000435BA"/>
    <w:rsid w:val="00043A05"/>
    <w:rsid w:val="000444DD"/>
    <w:rsid w:val="00056EE0"/>
    <w:rsid w:val="00064352"/>
    <w:rsid w:val="00081873"/>
    <w:rsid w:val="00083EDB"/>
    <w:rsid w:val="00084389"/>
    <w:rsid w:val="0008470B"/>
    <w:rsid w:val="00087E90"/>
    <w:rsid w:val="00095E5D"/>
    <w:rsid w:val="000A2D7A"/>
    <w:rsid w:val="000A4BA5"/>
    <w:rsid w:val="000A6786"/>
    <w:rsid w:val="000B10F4"/>
    <w:rsid w:val="000B5EC3"/>
    <w:rsid w:val="000C0361"/>
    <w:rsid w:val="000D158E"/>
    <w:rsid w:val="000D1AB4"/>
    <w:rsid w:val="000D6B61"/>
    <w:rsid w:val="000E0626"/>
    <w:rsid w:val="000E3322"/>
    <w:rsid w:val="000E7A7F"/>
    <w:rsid w:val="000F07FB"/>
    <w:rsid w:val="000F1697"/>
    <w:rsid w:val="000F521A"/>
    <w:rsid w:val="00107D26"/>
    <w:rsid w:val="00113C50"/>
    <w:rsid w:val="00117C97"/>
    <w:rsid w:val="001268A2"/>
    <w:rsid w:val="00130B0C"/>
    <w:rsid w:val="00131B85"/>
    <w:rsid w:val="00132B11"/>
    <w:rsid w:val="00135A32"/>
    <w:rsid w:val="00150C33"/>
    <w:rsid w:val="001662B4"/>
    <w:rsid w:val="001723E7"/>
    <w:rsid w:val="00191BD2"/>
    <w:rsid w:val="00195415"/>
    <w:rsid w:val="0019796C"/>
    <w:rsid w:val="001A0263"/>
    <w:rsid w:val="001A0676"/>
    <w:rsid w:val="001A098A"/>
    <w:rsid w:val="001A7E02"/>
    <w:rsid w:val="001C3257"/>
    <w:rsid w:val="001C3567"/>
    <w:rsid w:val="001C533B"/>
    <w:rsid w:val="001C63FB"/>
    <w:rsid w:val="001D0BF8"/>
    <w:rsid w:val="001D5510"/>
    <w:rsid w:val="001E1562"/>
    <w:rsid w:val="001E2C4D"/>
    <w:rsid w:val="001E3F81"/>
    <w:rsid w:val="001E4B91"/>
    <w:rsid w:val="001F1EE3"/>
    <w:rsid w:val="00202E55"/>
    <w:rsid w:val="00215D19"/>
    <w:rsid w:val="0023224D"/>
    <w:rsid w:val="0023780D"/>
    <w:rsid w:val="0024464C"/>
    <w:rsid w:val="00281D70"/>
    <w:rsid w:val="0028528D"/>
    <w:rsid w:val="00285BCE"/>
    <w:rsid w:val="00287355"/>
    <w:rsid w:val="00290DFD"/>
    <w:rsid w:val="00292C67"/>
    <w:rsid w:val="00296F8F"/>
    <w:rsid w:val="002A53E8"/>
    <w:rsid w:val="002B0B12"/>
    <w:rsid w:val="002C78BF"/>
    <w:rsid w:val="002D1A3A"/>
    <w:rsid w:val="002E085B"/>
    <w:rsid w:val="002E1D21"/>
    <w:rsid w:val="002F31B0"/>
    <w:rsid w:val="002F4725"/>
    <w:rsid w:val="00304174"/>
    <w:rsid w:val="00306A0B"/>
    <w:rsid w:val="00307A00"/>
    <w:rsid w:val="0031193E"/>
    <w:rsid w:val="003170BE"/>
    <w:rsid w:val="00334EE6"/>
    <w:rsid w:val="00341E64"/>
    <w:rsid w:val="00357F5C"/>
    <w:rsid w:val="003612E0"/>
    <w:rsid w:val="0038157E"/>
    <w:rsid w:val="003872E0"/>
    <w:rsid w:val="003A4138"/>
    <w:rsid w:val="003B2819"/>
    <w:rsid w:val="003B4D25"/>
    <w:rsid w:val="003C06FE"/>
    <w:rsid w:val="003E1707"/>
    <w:rsid w:val="003E7209"/>
    <w:rsid w:val="003F4911"/>
    <w:rsid w:val="003F767F"/>
    <w:rsid w:val="004032AE"/>
    <w:rsid w:val="00407D54"/>
    <w:rsid w:val="0041598D"/>
    <w:rsid w:val="00420AEB"/>
    <w:rsid w:val="00425F90"/>
    <w:rsid w:val="004310CB"/>
    <w:rsid w:val="00434B27"/>
    <w:rsid w:val="00441735"/>
    <w:rsid w:val="00444D25"/>
    <w:rsid w:val="00453EFB"/>
    <w:rsid w:val="00455861"/>
    <w:rsid w:val="00457608"/>
    <w:rsid w:val="00460986"/>
    <w:rsid w:val="00463BEB"/>
    <w:rsid w:val="00491983"/>
    <w:rsid w:val="0049548A"/>
    <w:rsid w:val="004A1A16"/>
    <w:rsid w:val="004A4346"/>
    <w:rsid w:val="004B6BEA"/>
    <w:rsid w:val="004C2D4C"/>
    <w:rsid w:val="004C50E4"/>
    <w:rsid w:val="004D016F"/>
    <w:rsid w:val="004D1087"/>
    <w:rsid w:val="004D3DEC"/>
    <w:rsid w:val="004F351D"/>
    <w:rsid w:val="004F3A01"/>
    <w:rsid w:val="00506761"/>
    <w:rsid w:val="00514BC1"/>
    <w:rsid w:val="00517045"/>
    <w:rsid w:val="00517968"/>
    <w:rsid w:val="00527303"/>
    <w:rsid w:val="005329AD"/>
    <w:rsid w:val="0053575D"/>
    <w:rsid w:val="00546DB0"/>
    <w:rsid w:val="00550A97"/>
    <w:rsid w:val="005703C2"/>
    <w:rsid w:val="00571E8B"/>
    <w:rsid w:val="00585234"/>
    <w:rsid w:val="00587007"/>
    <w:rsid w:val="00594A7E"/>
    <w:rsid w:val="00596FDC"/>
    <w:rsid w:val="005A5451"/>
    <w:rsid w:val="005A6646"/>
    <w:rsid w:val="005B057F"/>
    <w:rsid w:val="005B2769"/>
    <w:rsid w:val="005B5D34"/>
    <w:rsid w:val="005B74DD"/>
    <w:rsid w:val="005C1445"/>
    <w:rsid w:val="005C419B"/>
    <w:rsid w:val="005D0E7E"/>
    <w:rsid w:val="005E3D99"/>
    <w:rsid w:val="005E7162"/>
    <w:rsid w:val="005F45B7"/>
    <w:rsid w:val="006268F0"/>
    <w:rsid w:val="00646CBE"/>
    <w:rsid w:val="006533D1"/>
    <w:rsid w:val="0066166A"/>
    <w:rsid w:val="00663DB2"/>
    <w:rsid w:val="0068282A"/>
    <w:rsid w:val="0068330B"/>
    <w:rsid w:val="00686E1C"/>
    <w:rsid w:val="00690E35"/>
    <w:rsid w:val="006B13CA"/>
    <w:rsid w:val="006B5BFA"/>
    <w:rsid w:val="006D60E5"/>
    <w:rsid w:val="006E2410"/>
    <w:rsid w:val="006F26B1"/>
    <w:rsid w:val="006F2FC6"/>
    <w:rsid w:val="00702292"/>
    <w:rsid w:val="00702964"/>
    <w:rsid w:val="00707F2E"/>
    <w:rsid w:val="00720021"/>
    <w:rsid w:val="00723BA4"/>
    <w:rsid w:val="007244FC"/>
    <w:rsid w:val="007246F2"/>
    <w:rsid w:val="007266D7"/>
    <w:rsid w:val="00732FEF"/>
    <w:rsid w:val="00744C74"/>
    <w:rsid w:val="007461D3"/>
    <w:rsid w:val="0075332B"/>
    <w:rsid w:val="007655D2"/>
    <w:rsid w:val="007668AB"/>
    <w:rsid w:val="00791830"/>
    <w:rsid w:val="007954A3"/>
    <w:rsid w:val="00797A46"/>
    <w:rsid w:val="007A0DBD"/>
    <w:rsid w:val="007B1092"/>
    <w:rsid w:val="007B72CF"/>
    <w:rsid w:val="007B79BE"/>
    <w:rsid w:val="007C61E9"/>
    <w:rsid w:val="007C7AB2"/>
    <w:rsid w:val="007E4AC8"/>
    <w:rsid w:val="007F0159"/>
    <w:rsid w:val="00801F05"/>
    <w:rsid w:val="00807C1E"/>
    <w:rsid w:val="008115BA"/>
    <w:rsid w:val="00826C70"/>
    <w:rsid w:val="0084384C"/>
    <w:rsid w:val="008454D8"/>
    <w:rsid w:val="00857F65"/>
    <w:rsid w:val="008651D4"/>
    <w:rsid w:val="00865EAF"/>
    <w:rsid w:val="008668B0"/>
    <w:rsid w:val="00867D5E"/>
    <w:rsid w:val="00870A76"/>
    <w:rsid w:val="00872E97"/>
    <w:rsid w:val="0087462F"/>
    <w:rsid w:val="008871E3"/>
    <w:rsid w:val="00892AE4"/>
    <w:rsid w:val="008A50F2"/>
    <w:rsid w:val="008B03F4"/>
    <w:rsid w:val="008B3C31"/>
    <w:rsid w:val="008C0E36"/>
    <w:rsid w:val="008C56BF"/>
    <w:rsid w:val="008C6267"/>
    <w:rsid w:val="008C7D7A"/>
    <w:rsid w:val="008D4B6A"/>
    <w:rsid w:val="008E38B8"/>
    <w:rsid w:val="008E6D68"/>
    <w:rsid w:val="008F37D7"/>
    <w:rsid w:val="008F78E3"/>
    <w:rsid w:val="0090297A"/>
    <w:rsid w:val="00914039"/>
    <w:rsid w:val="00924D16"/>
    <w:rsid w:val="00951637"/>
    <w:rsid w:val="009530ED"/>
    <w:rsid w:val="00955AA4"/>
    <w:rsid w:val="009604A7"/>
    <w:rsid w:val="009642D7"/>
    <w:rsid w:val="00970CF5"/>
    <w:rsid w:val="009A4276"/>
    <w:rsid w:val="009B7833"/>
    <w:rsid w:val="009C55F5"/>
    <w:rsid w:val="009D3F76"/>
    <w:rsid w:val="009D42EC"/>
    <w:rsid w:val="009D4F8D"/>
    <w:rsid w:val="009F1506"/>
    <w:rsid w:val="009F219F"/>
    <w:rsid w:val="00A04191"/>
    <w:rsid w:val="00A17143"/>
    <w:rsid w:val="00A27CBD"/>
    <w:rsid w:val="00A31108"/>
    <w:rsid w:val="00A44ECE"/>
    <w:rsid w:val="00A463B4"/>
    <w:rsid w:val="00A5177D"/>
    <w:rsid w:val="00A568AB"/>
    <w:rsid w:val="00A60558"/>
    <w:rsid w:val="00A61F1C"/>
    <w:rsid w:val="00A72FB5"/>
    <w:rsid w:val="00A84843"/>
    <w:rsid w:val="00A862E4"/>
    <w:rsid w:val="00A86826"/>
    <w:rsid w:val="00A9103E"/>
    <w:rsid w:val="00A95D0E"/>
    <w:rsid w:val="00A96E21"/>
    <w:rsid w:val="00AA1182"/>
    <w:rsid w:val="00AB10EF"/>
    <w:rsid w:val="00AB6523"/>
    <w:rsid w:val="00AC41D2"/>
    <w:rsid w:val="00AD00ED"/>
    <w:rsid w:val="00AD1946"/>
    <w:rsid w:val="00AE337B"/>
    <w:rsid w:val="00AE6439"/>
    <w:rsid w:val="00AF069D"/>
    <w:rsid w:val="00AF107E"/>
    <w:rsid w:val="00AF269C"/>
    <w:rsid w:val="00B013CF"/>
    <w:rsid w:val="00B032A5"/>
    <w:rsid w:val="00B17598"/>
    <w:rsid w:val="00B2472E"/>
    <w:rsid w:val="00B3132D"/>
    <w:rsid w:val="00B43B8D"/>
    <w:rsid w:val="00B447A3"/>
    <w:rsid w:val="00B52D32"/>
    <w:rsid w:val="00B53F0B"/>
    <w:rsid w:val="00B541F3"/>
    <w:rsid w:val="00B664F8"/>
    <w:rsid w:val="00B77AC6"/>
    <w:rsid w:val="00B80A06"/>
    <w:rsid w:val="00B81721"/>
    <w:rsid w:val="00B85937"/>
    <w:rsid w:val="00B90AA6"/>
    <w:rsid w:val="00BA554F"/>
    <w:rsid w:val="00BB60EF"/>
    <w:rsid w:val="00BB6FE5"/>
    <w:rsid w:val="00BC7B24"/>
    <w:rsid w:val="00BD4D03"/>
    <w:rsid w:val="00BD5AAE"/>
    <w:rsid w:val="00BD67A7"/>
    <w:rsid w:val="00BE7CDA"/>
    <w:rsid w:val="00BF1178"/>
    <w:rsid w:val="00BF2CBD"/>
    <w:rsid w:val="00BF2F04"/>
    <w:rsid w:val="00BF37CA"/>
    <w:rsid w:val="00C017A5"/>
    <w:rsid w:val="00C10C25"/>
    <w:rsid w:val="00C232D7"/>
    <w:rsid w:val="00C27E36"/>
    <w:rsid w:val="00C4656D"/>
    <w:rsid w:val="00C47CEA"/>
    <w:rsid w:val="00C51FBB"/>
    <w:rsid w:val="00C6322C"/>
    <w:rsid w:val="00C6734F"/>
    <w:rsid w:val="00C7145C"/>
    <w:rsid w:val="00C754BE"/>
    <w:rsid w:val="00C87B9A"/>
    <w:rsid w:val="00CB135F"/>
    <w:rsid w:val="00CB14C3"/>
    <w:rsid w:val="00CB2E30"/>
    <w:rsid w:val="00CC0D4D"/>
    <w:rsid w:val="00CC3A61"/>
    <w:rsid w:val="00CC4683"/>
    <w:rsid w:val="00CD0192"/>
    <w:rsid w:val="00CD5B5D"/>
    <w:rsid w:val="00CE2F63"/>
    <w:rsid w:val="00CE5132"/>
    <w:rsid w:val="00CF07A8"/>
    <w:rsid w:val="00CF1774"/>
    <w:rsid w:val="00CF6F3E"/>
    <w:rsid w:val="00D02ED2"/>
    <w:rsid w:val="00D04228"/>
    <w:rsid w:val="00D056C6"/>
    <w:rsid w:val="00D14A7A"/>
    <w:rsid w:val="00D14B50"/>
    <w:rsid w:val="00D303F6"/>
    <w:rsid w:val="00D32A2F"/>
    <w:rsid w:val="00D40205"/>
    <w:rsid w:val="00D528E7"/>
    <w:rsid w:val="00D538C4"/>
    <w:rsid w:val="00D560A4"/>
    <w:rsid w:val="00D645C5"/>
    <w:rsid w:val="00D66AC3"/>
    <w:rsid w:val="00D71433"/>
    <w:rsid w:val="00D809C2"/>
    <w:rsid w:val="00D92A74"/>
    <w:rsid w:val="00DA092D"/>
    <w:rsid w:val="00DA2526"/>
    <w:rsid w:val="00DA51D8"/>
    <w:rsid w:val="00DA581F"/>
    <w:rsid w:val="00DA769E"/>
    <w:rsid w:val="00DB50D6"/>
    <w:rsid w:val="00DB5702"/>
    <w:rsid w:val="00DD2FFF"/>
    <w:rsid w:val="00DD659C"/>
    <w:rsid w:val="00DD7437"/>
    <w:rsid w:val="00DF4342"/>
    <w:rsid w:val="00DF507E"/>
    <w:rsid w:val="00DF5AC1"/>
    <w:rsid w:val="00E024E0"/>
    <w:rsid w:val="00E0430D"/>
    <w:rsid w:val="00E06359"/>
    <w:rsid w:val="00E115C2"/>
    <w:rsid w:val="00E147E2"/>
    <w:rsid w:val="00E20CDA"/>
    <w:rsid w:val="00E212EE"/>
    <w:rsid w:val="00E323C1"/>
    <w:rsid w:val="00E412B5"/>
    <w:rsid w:val="00E458F5"/>
    <w:rsid w:val="00E51DCF"/>
    <w:rsid w:val="00E52C27"/>
    <w:rsid w:val="00E5378B"/>
    <w:rsid w:val="00E56401"/>
    <w:rsid w:val="00E818BF"/>
    <w:rsid w:val="00E81938"/>
    <w:rsid w:val="00E97197"/>
    <w:rsid w:val="00EA69A9"/>
    <w:rsid w:val="00EB4006"/>
    <w:rsid w:val="00EC039C"/>
    <w:rsid w:val="00ED006F"/>
    <w:rsid w:val="00ED5F5F"/>
    <w:rsid w:val="00EF06CB"/>
    <w:rsid w:val="00EF2349"/>
    <w:rsid w:val="00EF45A5"/>
    <w:rsid w:val="00F01616"/>
    <w:rsid w:val="00F13132"/>
    <w:rsid w:val="00F1319A"/>
    <w:rsid w:val="00F14479"/>
    <w:rsid w:val="00F27B1C"/>
    <w:rsid w:val="00F32E08"/>
    <w:rsid w:val="00F370E8"/>
    <w:rsid w:val="00F40856"/>
    <w:rsid w:val="00F55D3F"/>
    <w:rsid w:val="00F6254D"/>
    <w:rsid w:val="00F63378"/>
    <w:rsid w:val="00F67DEC"/>
    <w:rsid w:val="00F71A8C"/>
    <w:rsid w:val="00F73836"/>
    <w:rsid w:val="00F800B8"/>
    <w:rsid w:val="00F83751"/>
    <w:rsid w:val="00F93ED0"/>
    <w:rsid w:val="00FB16BE"/>
    <w:rsid w:val="00FB36D7"/>
    <w:rsid w:val="00FD04D7"/>
    <w:rsid w:val="00FD134A"/>
    <w:rsid w:val="00FD1A6D"/>
    <w:rsid w:val="00FE67C7"/>
    <w:rsid w:val="00FF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Текст сноски Знак1 Знак,Текст сноски Знак Знак Знак,Footnote Text Char Знак Знак,Footnote Text Char Знак,Footnote Text Char1,Footnote Text Char Char,Footnote Text Char1 Char Char,Footnote Text Char Char Char Ch"/>
    <w:basedOn w:val="a"/>
    <w:link w:val="Char"/>
    <w:qFormat/>
    <w:rsid w:val="00DA2526"/>
    <w:pPr>
      <w:snapToGrid w:val="0"/>
      <w:jc w:val="left"/>
    </w:pPr>
    <w:rPr>
      <w:rFonts w:ascii="Times New Roman" w:eastAsia="宋体" w:hAnsi="Times New Roman" w:cs="Times New Roman"/>
      <w:sz w:val="18"/>
      <w:szCs w:val="18"/>
    </w:rPr>
  </w:style>
  <w:style w:type="character" w:customStyle="1" w:styleId="Char">
    <w:name w:val="脚注文本 Char"/>
    <w:aliases w:val="Table_Footnote_last Char,Текст сноски Знак Char,Текст сноски Знак1 Знак Char,Текст сноски Знак Знак Знак Char,Footnote Text Char Знак Знак Char,Footnote Text Char Знак Char,Footnote Text Char1 Char,Footnote Text Char Char Char"/>
    <w:basedOn w:val="a0"/>
    <w:link w:val="a3"/>
    <w:qFormat/>
    <w:rsid w:val="00DA2526"/>
    <w:rPr>
      <w:rFonts w:ascii="Times New Roman" w:eastAsia="宋体" w:hAnsi="Times New Roman" w:cs="Times New Roman"/>
      <w:sz w:val="18"/>
      <w:szCs w:val="18"/>
    </w:rPr>
  </w:style>
  <w:style w:type="character" w:styleId="a4">
    <w:name w:val="footnote reference"/>
    <w:aliases w:val="Знак сноски 1,Знак сноски-FN,Ciae niinee-FN,16 Point,Superscript 6 Point,Footnote Reference Number,Footnote Reference_LVL6,Footnote Reference_LVL61,Footnote Reference_LVL62,Footnote Reference_LVL63,Footnote Reference_LVL64"/>
    <w:basedOn w:val="a0"/>
    <w:qFormat/>
    <w:rsid w:val="00DA2526"/>
    <w:rPr>
      <w:vertAlign w:val="superscript"/>
    </w:rPr>
  </w:style>
  <w:style w:type="table" w:styleId="a5">
    <w:name w:val="Table Grid"/>
    <w:basedOn w:val="a1"/>
    <w:uiPriority w:val="59"/>
    <w:rsid w:val="00DA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D528E7"/>
    <w:pPr>
      <w:ind w:firstLineChars="200" w:firstLine="420"/>
    </w:pPr>
  </w:style>
  <w:style w:type="paragraph" w:styleId="a7">
    <w:name w:val="header"/>
    <w:basedOn w:val="a"/>
    <w:link w:val="Char0"/>
    <w:uiPriority w:val="99"/>
    <w:unhideWhenUsed/>
    <w:rsid w:val="00E51D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51DCF"/>
    <w:rPr>
      <w:sz w:val="18"/>
      <w:szCs w:val="18"/>
    </w:rPr>
  </w:style>
  <w:style w:type="paragraph" w:styleId="a8">
    <w:name w:val="footer"/>
    <w:basedOn w:val="a"/>
    <w:link w:val="Char1"/>
    <w:uiPriority w:val="99"/>
    <w:unhideWhenUsed/>
    <w:rsid w:val="00E51DCF"/>
    <w:pPr>
      <w:tabs>
        <w:tab w:val="center" w:pos="4153"/>
        <w:tab w:val="right" w:pos="8306"/>
      </w:tabs>
      <w:snapToGrid w:val="0"/>
      <w:jc w:val="left"/>
    </w:pPr>
    <w:rPr>
      <w:sz w:val="18"/>
      <w:szCs w:val="18"/>
    </w:rPr>
  </w:style>
  <w:style w:type="character" w:customStyle="1" w:styleId="Char1">
    <w:name w:val="页脚 Char"/>
    <w:basedOn w:val="a0"/>
    <w:link w:val="a8"/>
    <w:uiPriority w:val="99"/>
    <w:rsid w:val="00E51DCF"/>
    <w:rPr>
      <w:sz w:val="18"/>
      <w:szCs w:val="18"/>
    </w:rPr>
  </w:style>
  <w:style w:type="character" w:styleId="a9">
    <w:name w:val="Hyperlink"/>
    <w:basedOn w:val="a0"/>
    <w:uiPriority w:val="99"/>
    <w:unhideWhenUsed/>
    <w:rsid w:val="00707F2E"/>
    <w:rPr>
      <w:color w:val="0563C1" w:themeColor="hyperlink"/>
      <w:u w:val="single"/>
    </w:rPr>
  </w:style>
  <w:style w:type="paragraph" w:customStyle="1" w:styleId="1">
    <w:name w:val="列出段落1"/>
    <w:basedOn w:val="a"/>
    <w:uiPriority w:val="34"/>
    <w:qFormat/>
    <w:rsid w:val="00CE2F63"/>
    <w:pPr>
      <w:ind w:firstLineChars="200" w:firstLine="420"/>
    </w:pPr>
    <w:rPr>
      <w:rFonts w:ascii="Times New Roman" w:eastAsia="宋体" w:hAnsi="Times New Roman" w:cs="Times New Roman"/>
      <w:szCs w:val="24"/>
    </w:rPr>
  </w:style>
  <w:style w:type="paragraph" w:customStyle="1" w:styleId="Default">
    <w:name w:val="Default"/>
    <w:rsid w:val="00AE337B"/>
    <w:pPr>
      <w:widowControl w:val="0"/>
      <w:autoSpaceDE w:val="0"/>
      <w:autoSpaceDN w:val="0"/>
      <w:adjustRightInd w:val="0"/>
    </w:pPr>
    <w:rPr>
      <w:rFonts w:ascii="黑体" w:eastAsia="黑体" w:cs="黑体"/>
      <w:color w:val="000000"/>
      <w:kern w:val="0"/>
      <w:sz w:val="24"/>
      <w:szCs w:val="24"/>
    </w:rPr>
  </w:style>
  <w:style w:type="paragraph" w:styleId="aa">
    <w:name w:val="Balloon Text"/>
    <w:basedOn w:val="a"/>
    <w:link w:val="Char2"/>
    <w:uiPriority w:val="99"/>
    <w:semiHidden/>
    <w:unhideWhenUsed/>
    <w:rsid w:val="00A17143"/>
    <w:rPr>
      <w:sz w:val="18"/>
      <w:szCs w:val="18"/>
    </w:rPr>
  </w:style>
  <w:style w:type="character" w:customStyle="1" w:styleId="Char2">
    <w:name w:val="批注框文本 Char"/>
    <w:basedOn w:val="a0"/>
    <w:link w:val="aa"/>
    <w:uiPriority w:val="99"/>
    <w:semiHidden/>
    <w:rsid w:val="00A17143"/>
    <w:rPr>
      <w:sz w:val="18"/>
      <w:szCs w:val="18"/>
    </w:rPr>
  </w:style>
  <w:style w:type="character" w:styleId="ab">
    <w:name w:val="Placeholder Text"/>
    <w:basedOn w:val="a0"/>
    <w:uiPriority w:val="99"/>
    <w:semiHidden/>
    <w:rsid w:val="009D42E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49523">
      <w:bodyDiv w:val="1"/>
      <w:marLeft w:val="0"/>
      <w:marRight w:val="0"/>
      <w:marTop w:val="0"/>
      <w:marBottom w:val="0"/>
      <w:divBdr>
        <w:top w:val="none" w:sz="0" w:space="0" w:color="auto"/>
        <w:left w:val="none" w:sz="0" w:space="0" w:color="auto"/>
        <w:bottom w:val="none" w:sz="0" w:space="0" w:color="auto"/>
        <w:right w:val="none" w:sz="0" w:space="0" w:color="auto"/>
      </w:divBdr>
      <w:divsChild>
        <w:div w:id="1700471059">
          <w:blockQuote w:val="1"/>
          <w:marLeft w:val="300"/>
          <w:marRight w:val="300"/>
          <w:marTop w:val="75"/>
          <w:marBottom w:val="75"/>
          <w:divBdr>
            <w:top w:val="none" w:sz="0" w:space="0" w:color="auto"/>
            <w:left w:val="none" w:sz="0" w:space="0" w:color="auto"/>
            <w:bottom w:val="none" w:sz="0" w:space="0" w:color="auto"/>
            <w:right w:val="none" w:sz="0" w:space="0" w:color="auto"/>
          </w:divBdr>
        </w:div>
      </w:divsChild>
    </w:div>
    <w:div w:id="20122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nfin.ru/ru/document/?id_4=12636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infin.ru/ru/document/?id_4=126363" TargetMode="External"/><Relationship Id="rId4" Type="http://schemas.microsoft.com/office/2007/relationships/stylesWithEffects" Target="stylesWithEffects.xml"/><Relationship Id="rId9" Type="http://schemas.openxmlformats.org/officeDocument/2006/relationships/hyperlink" Target="http://www.iet.ru/files/text/other/nazarov-sinelnikov.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Sheet1!$A$2</c:f>
              <c:strCache>
                <c:ptCount val="1"/>
                <c:pt idx="0">
                  <c:v>2012年1月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完全责任</c:v>
                </c:pt>
                <c:pt idx="1">
                  <c:v>部分责任</c:v>
                </c:pt>
                <c:pt idx="2">
                  <c:v>他完全正确，如果有问题，是不合格和腐败官员的原因</c:v>
                </c:pt>
                <c:pt idx="3">
                  <c:v>他完全正确，如果有问题，是客观原因</c:v>
                </c:pt>
                <c:pt idx="4">
                  <c:v>难以回答</c:v>
                </c:pt>
              </c:strCache>
            </c:strRef>
          </c:cat>
          <c:val>
            <c:numRef>
              <c:f>Sheet1!$B$2:$F$2</c:f>
              <c:numCache>
                <c:formatCode>General</c:formatCode>
                <c:ptCount val="5"/>
                <c:pt idx="0">
                  <c:v>50</c:v>
                </c:pt>
                <c:pt idx="1">
                  <c:v>28</c:v>
                </c:pt>
                <c:pt idx="2">
                  <c:v>12</c:v>
                </c:pt>
                <c:pt idx="3">
                  <c:v>6</c:v>
                </c:pt>
                <c:pt idx="4">
                  <c:v>4</c:v>
                </c:pt>
              </c:numCache>
            </c:numRef>
          </c:val>
          <c:extLst xmlns:c16r2="http://schemas.microsoft.com/office/drawing/2015/06/chart">
            <c:ext xmlns:c16="http://schemas.microsoft.com/office/drawing/2014/chart" uri="{C3380CC4-5D6E-409C-BE32-E72D297353CC}">
              <c16:uniqueId val="{00000000-B42F-4A26-95C9-065AE6E5BCE4}"/>
            </c:ext>
          </c:extLst>
        </c:ser>
        <c:ser>
          <c:idx val="1"/>
          <c:order val="1"/>
          <c:tx>
            <c:strRef>
              <c:f>Sheet1!$A$3</c:f>
              <c:strCache>
                <c:ptCount val="1"/>
                <c:pt idx="0">
                  <c:v>2013年2月</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完全责任</c:v>
                </c:pt>
                <c:pt idx="1">
                  <c:v>部分责任</c:v>
                </c:pt>
                <c:pt idx="2">
                  <c:v>他完全正确，如果有问题，是不合格和腐败官员的原因</c:v>
                </c:pt>
                <c:pt idx="3">
                  <c:v>他完全正确，如果有问题，是客观原因</c:v>
                </c:pt>
                <c:pt idx="4">
                  <c:v>难以回答</c:v>
                </c:pt>
              </c:strCache>
            </c:strRef>
          </c:cat>
          <c:val>
            <c:numRef>
              <c:f>Sheet1!$B$3:$F$3</c:f>
              <c:numCache>
                <c:formatCode>General</c:formatCode>
                <c:ptCount val="5"/>
                <c:pt idx="0">
                  <c:v>48</c:v>
                </c:pt>
                <c:pt idx="1">
                  <c:v>30</c:v>
                </c:pt>
                <c:pt idx="2">
                  <c:v>13</c:v>
                </c:pt>
                <c:pt idx="3">
                  <c:v>5</c:v>
                </c:pt>
                <c:pt idx="4">
                  <c:v>4</c:v>
                </c:pt>
              </c:numCache>
            </c:numRef>
          </c:val>
          <c:extLst xmlns:c16r2="http://schemas.microsoft.com/office/drawing/2015/06/chart">
            <c:ext xmlns:c16="http://schemas.microsoft.com/office/drawing/2014/chart" uri="{C3380CC4-5D6E-409C-BE32-E72D297353CC}">
              <c16:uniqueId val="{00000001-B42F-4A26-95C9-065AE6E5BCE4}"/>
            </c:ext>
          </c:extLst>
        </c:ser>
        <c:ser>
          <c:idx val="2"/>
          <c:order val="2"/>
          <c:tx>
            <c:strRef>
              <c:f>Sheet1!$A$4</c:f>
              <c:strCache>
                <c:ptCount val="1"/>
                <c:pt idx="0">
                  <c:v>2014年3月</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完全责任</c:v>
                </c:pt>
                <c:pt idx="1">
                  <c:v>部分责任</c:v>
                </c:pt>
                <c:pt idx="2">
                  <c:v>他完全正确，如果有问题，是不合格和腐败官员的原因</c:v>
                </c:pt>
                <c:pt idx="3">
                  <c:v>他完全正确，如果有问题，是客观原因</c:v>
                </c:pt>
                <c:pt idx="4">
                  <c:v>难以回答</c:v>
                </c:pt>
              </c:strCache>
            </c:strRef>
          </c:cat>
          <c:val>
            <c:numRef>
              <c:f>Sheet1!$B$4:$F$4</c:f>
              <c:numCache>
                <c:formatCode>General</c:formatCode>
                <c:ptCount val="5"/>
                <c:pt idx="0">
                  <c:v>52</c:v>
                </c:pt>
                <c:pt idx="1">
                  <c:v>30</c:v>
                </c:pt>
                <c:pt idx="2">
                  <c:v>7</c:v>
                </c:pt>
                <c:pt idx="3">
                  <c:v>5</c:v>
                </c:pt>
                <c:pt idx="4">
                  <c:v>6</c:v>
                </c:pt>
              </c:numCache>
            </c:numRef>
          </c:val>
          <c:extLst xmlns:c16r2="http://schemas.microsoft.com/office/drawing/2015/06/chart">
            <c:ext xmlns:c16="http://schemas.microsoft.com/office/drawing/2014/chart" uri="{C3380CC4-5D6E-409C-BE32-E72D297353CC}">
              <c16:uniqueId val="{00000002-B42F-4A26-95C9-065AE6E5BCE4}"/>
            </c:ext>
          </c:extLst>
        </c:ser>
        <c:ser>
          <c:idx val="3"/>
          <c:order val="3"/>
          <c:tx>
            <c:strRef>
              <c:f>Sheet1!$A$5</c:f>
              <c:strCache>
                <c:ptCount val="1"/>
                <c:pt idx="0">
                  <c:v>2015年1月</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完全责任</c:v>
                </c:pt>
                <c:pt idx="1">
                  <c:v>部分责任</c:v>
                </c:pt>
                <c:pt idx="2">
                  <c:v>他完全正确，如果有问题，是不合格和腐败官员的原因</c:v>
                </c:pt>
                <c:pt idx="3">
                  <c:v>他完全正确，如果有问题，是客观原因</c:v>
                </c:pt>
                <c:pt idx="4">
                  <c:v>难以回答</c:v>
                </c:pt>
              </c:strCache>
            </c:strRef>
          </c:cat>
          <c:val>
            <c:numRef>
              <c:f>Sheet1!$B$5:$F$5</c:f>
              <c:numCache>
                <c:formatCode>General</c:formatCode>
                <c:ptCount val="5"/>
                <c:pt idx="0">
                  <c:v>46</c:v>
                </c:pt>
                <c:pt idx="1">
                  <c:v>30</c:v>
                </c:pt>
                <c:pt idx="2">
                  <c:v>12</c:v>
                </c:pt>
                <c:pt idx="3">
                  <c:v>8</c:v>
                </c:pt>
                <c:pt idx="4">
                  <c:v>4</c:v>
                </c:pt>
              </c:numCache>
            </c:numRef>
          </c:val>
          <c:extLst xmlns:c16r2="http://schemas.microsoft.com/office/drawing/2015/06/chart">
            <c:ext xmlns:c16="http://schemas.microsoft.com/office/drawing/2014/chart" uri="{C3380CC4-5D6E-409C-BE32-E72D297353CC}">
              <c16:uniqueId val="{00000003-B42F-4A26-95C9-065AE6E5BCE4}"/>
            </c:ext>
          </c:extLst>
        </c:ser>
        <c:ser>
          <c:idx val="4"/>
          <c:order val="4"/>
          <c:tx>
            <c:strRef>
              <c:f>Sheet1!$A$6</c:f>
              <c:strCache>
                <c:ptCount val="1"/>
                <c:pt idx="0">
                  <c:v>2016年1月</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完全责任</c:v>
                </c:pt>
                <c:pt idx="1">
                  <c:v>部分责任</c:v>
                </c:pt>
                <c:pt idx="2">
                  <c:v>他完全正确，如果有问题，是不合格和腐败官员的原因</c:v>
                </c:pt>
                <c:pt idx="3">
                  <c:v>他完全正确，如果有问题，是客观原因</c:v>
                </c:pt>
                <c:pt idx="4">
                  <c:v>难以回答</c:v>
                </c:pt>
              </c:strCache>
            </c:strRef>
          </c:cat>
          <c:val>
            <c:numRef>
              <c:f>Sheet1!$B$6:$F$6</c:f>
              <c:numCache>
                <c:formatCode>General</c:formatCode>
                <c:ptCount val="5"/>
                <c:pt idx="0">
                  <c:v>43</c:v>
                </c:pt>
                <c:pt idx="1">
                  <c:v>30</c:v>
                </c:pt>
                <c:pt idx="2">
                  <c:v>14</c:v>
                </c:pt>
                <c:pt idx="3">
                  <c:v>9</c:v>
                </c:pt>
                <c:pt idx="4">
                  <c:v>4</c:v>
                </c:pt>
              </c:numCache>
            </c:numRef>
          </c:val>
          <c:extLst xmlns:c16r2="http://schemas.microsoft.com/office/drawing/2015/06/chart">
            <c:ext xmlns:c16="http://schemas.microsoft.com/office/drawing/2014/chart" uri="{C3380CC4-5D6E-409C-BE32-E72D297353CC}">
              <c16:uniqueId val="{00000004-B42F-4A26-95C9-065AE6E5BCE4}"/>
            </c:ext>
          </c:extLst>
        </c:ser>
        <c:ser>
          <c:idx val="5"/>
          <c:order val="5"/>
          <c:tx>
            <c:strRef>
              <c:f>Sheet1!$A$7</c:f>
              <c:strCache>
                <c:ptCount val="1"/>
                <c:pt idx="0">
                  <c:v>2017年10月</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完全责任</c:v>
                </c:pt>
                <c:pt idx="1">
                  <c:v>部分责任</c:v>
                </c:pt>
                <c:pt idx="2">
                  <c:v>他完全正确，如果有问题，是不合格和腐败官员的原因</c:v>
                </c:pt>
                <c:pt idx="3">
                  <c:v>他完全正确，如果有问题，是客观原因</c:v>
                </c:pt>
                <c:pt idx="4">
                  <c:v>难以回答</c:v>
                </c:pt>
              </c:strCache>
            </c:strRef>
          </c:cat>
          <c:val>
            <c:numRef>
              <c:f>Sheet1!$B$7:$F$7</c:f>
              <c:numCache>
                <c:formatCode>General</c:formatCode>
                <c:ptCount val="5"/>
                <c:pt idx="0">
                  <c:v>55</c:v>
                </c:pt>
                <c:pt idx="1">
                  <c:v>21</c:v>
                </c:pt>
                <c:pt idx="2">
                  <c:v>11</c:v>
                </c:pt>
                <c:pt idx="3">
                  <c:v>8</c:v>
                </c:pt>
                <c:pt idx="4">
                  <c:v>5</c:v>
                </c:pt>
              </c:numCache>
            </c:numRef>
          </c:val>
          <c:extLst xmlns:c16r2="http://schemas.microsoft.com/office/drawing/2015/06/chart">
            <c:ext xmlns:c16="http://schemas.microsoft.com/office/drawing/2014/chart" uri="{C3380CC4-5D6E-409C-BE32-E72D297353CC}">
              <c16:uniqueId val="{00000005-B42F-4A26-95C9-065AE6E5BCE4}"/>
            </c:ext>
          </c:extLst>
        </c:ser>
        <c:ser>
          <c:idx val="6"/>
          <c:order val="6"/>
          <c:tx>
            <c:strRef>
              <c:f>Sheet1!$A$8</c:f>
              <c:strCache>
                <c:ptCount val="1"/>
                <c:pt idx="0">
                  <c:v>2018年10月</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Sheet1!$B$1:$F$1</c:f>
              <c:strCache>
                <c:ptCount val="5"/>
                <c:pt idx="0">
                  <c:v>完全责任</c:v>
                </c:pt>
                <c:pt idx="1">
                  <c:v>部分责任</c:v>
                </c:pt>
                <c:pt idx="2">
                  <c:v>他完全正确，如果有问题，是不合格和腐败官员的原因</c:v>
                </c:pt>
                <c:pt idx="3">
                  <c:v>他完全正确，如果有问题，是客观原因</c:v>
                </c:pt>
                <c:pt idx="4">
                  <c:v>难以回答</c:v>
                </c:pt>
              </c:strCache>
            </c:strRef>
          </c:cat>
          <c:val>
            <c:numRef>
              <c:f>Sheet1!$B$8:$F$8</c:f>
              <c:numCache>
                <c:formatCode>General</c:formatCode>
                <c:ptCount val="5"/>
                <c:pt idx="0">
                  <c:v>61</c:v>
                </c:pt>
                <c:pt idx="1">
                  <c:v>22</c:v>
                </c:pt>
                <c:pt idx="2">
                  <c:v>10</c:v>
                </c:pt>
                <c:pt idx="3">
                  <c:v>6</c:v>
                </c:pt>
                <c:pt idx="4">
                  <c:v>1</c:v>
                </c:pt>
              </c:numCache>
            </c:numRef>
          </c:val>
          <c:extLst xmlns:c16r2="http://schemas.microsoft.com/office/drawing/2015/06/chart">
            <c:ext xmlns:c16="http://schemas.microsoft.com/office/drawing/2014/chart" uri="{C3380CC4-5D6E-409C-BE32-E72D297353CC}">
              <c16:uniqueId val="{00000006-B42F-4A26-95C9-065AE6E5BCE4}"/>
            </c:ext>
          </c:extLst>
        </c:ser>
        <c:dLbls>
          <c:showLegendKey val="0"/>
          <c:showVal val="0"/>
          <c:showCatName val="0"/>
          <c:showSerName val="0"/>
          <c:showPercent val="0"/>
          <c:showBubbleSize val="0"/>
        </c:dLbls>
        <c:gapWidth val="150"/>
        <c:overlap val="100"/>
        <c:axId val="35633408"/>
        <c:axId val="35635200"/>
      </c:barChart>
      <c:catAx>
        <c:axId val="35633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5635200"/>
        <c:crosses val="autoZero"/>
        <c:auto val="1"/>
        <c:lblAlgn val="ctr"/>
        <c:lblOffset val="100"/>
        <c:noMultiLvlLbl val="0"/>
      </c:catAx>
      <c:valAx>
        <c:axId val="3563520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crossAx val="35633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Sheet1!$A$2</c:f>
              <c:strCache>
                <c:ptCount val="1"/>
                <c:pt idx="0">
                  <c:v>2017年10月</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普京</c:v>
                </c:pt>
                <c:pt idx="1">
                  <c:v>日里诺夫斯基</c:v>
                </c:pt>
                <c:pt idx="2">
                  <c:v>格鲁吉尼</c:v>
                </c:pt>
                <c:pt idx="3">
                  <c:v>久加诺夫</c:v>
                </c:pt>
                <c:pt idx="4">
                  <c:v>纳瓦尔内</c:v>
                </c:pt>
                <c:pt idx="5">
                  <c:v>绍伊古</c:v>
                </c:pt>
                <c:pt idx="6">
                  <c:v>拉夫罗夫</c:v>
                </c:pt>
                <c:pt idx="7">
                  <c:v>亚夫林斯基</c:v>
                </c:pt>
                <c:pt idx="8">
                  <c:v>其他候选人</c:v>
                </c:pt>
                <c:pt idx="9">
                  <c:v>不知道该选谁</c:v>
                </c:pt>
              </c:strCache>
            </c:strRef>
          </c:cat>
          <c:val>
            <c:numRef>
              <c:f>Sheet1!$B$2:$K$2</c:f>
              <c:numCache>
                <c:formatCode>General</c:formatCode>
                <c:ptCount val="10"/>
                <c:pt idx="0">
                  <c:v>66</c:v>
                </c:pt>
                <c:pt idx="1">
                  <c:v>3</c:v>
                </c:pt>
                <c:pt idx="3">
                  <c:v>2</c:v>
                </c:pt>
                <c:pt idx="4">
                  <c:v>2</c:v>
                </c:pt>
                <c:pt idx="5">
                  <c:v>1</c:v>
                </c:pt>
                <c:pt idx="8">
                  <c:v>2</c:v>
                </c:pt>
                <c:pt idx="9">
                  <c:v>25</c:v>
                </c:pt>
              </c:numCache>
            </c:numRef>
          </c:val>
          <c:extLst xmlns:c16r2="http://schemas.microsoft.com/office/drawing/2015/06/chart">
            <c:ext xmlns:c16="http://schemas.microsoft.com/office/drawing/2014/chart" uri="{C3380CC4-5D6E-409C-BE32-E72D297353CC}">
              <c16:uniqueId val="{00000000-C498-4263-B807-05441E1CA547}"/>
            </c:ext>
          </c:extLst>
        </c:ser>
        <c:ser>
          <c:idx val="1"/>
          <c:order val="1"/>
          <c:tx>
            <c:strRef>
              <c:f>Sheet1!$A$3</c:f>
              <c:strCache>
                <c:ptCount val="1"/>
                <c:pt idx="0">
                  <c:v>2018年10月</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Sheet1!$B$1:$K$1</c:f>
              <c:strCache>
                <c:ptCount val="10"/>
                <c:pt idx="0">
                  <c:v>普京</c:v>
                </c:pt>
                <c:pt idx="1">
                  <c:v>日里诺夫斯基</c:v>
                </c:pt>
                <c:pt idx="2">
                  <c:v>格鲁吉尼</c:v>
                </c:pt>
                <c:pt idx="3">
                  <c:v>久加诺夫</c:v>
                </c:pt>
                <c:pt idx="4">
                  <c:v>纳瓦尔内</c:v>
                </c:pt>
                <c:pt idx="5">
                  <c:v>绍伊古</c:v>
                </c:pt>
                <c:pt idx="6">
                  <c:v>拉夫罗夫</c:v>
                </c:pt>
                <c:pt idx="7">
                  <c:v>亚夫林斯基</c:v>
                </c:pt>
                <c:pt idx="8">
                  <c:v>其他候选人</c:v>
                </c:pt>
                <c:pt idx="9">
                  <c:v>不知道该选谁</c:v>
                </c:pt>
              </c:strCache>
            </c:strRef>
          </c:cat>
          <c:val>
            <c:numRef>
              <c:f>Sheet1!$B$3:$K$3</c:f>
              <c:numCache>
                <c:formatCode>General</c:formatCode>
                <c:ptCount val="10"/>
                <c:pt idx="0">
                  <c:v>56</c:v>
                </c:pt>
                <c:pt idx="1">
                  <c:v>5</c:v>
                </c:pt>
                <c:pt idx="2">
                  <c:v>4</c:v>
                </c:pt>
                <c:pt idx="3">
                  <c:v>2</c:v>
                </c:pt>
                <c:pt idx="4">
                  <c:v>1</c:v>
                </c:pt>
                <c:pt idx="5">
                  <c:v>1</c:v>
                </c:pt>
                <c:pt idx="6">
                  <c:v>1</c:v>
                </c:pt>
                <c:pt idx="7">
                  <c:v>1</c:v>
                </c:pt>
                <c:pt idx="8">
                  <c:v>2</c:v>
                </c:pt>
                <c:pt idx="9">
                  <c:v>29</c:v>
                </c:pt>
              </c:numCache>
            </c:numRef>
          </c:val>
          <c:extLst xmlns:c16r2="http://schemas.microsoft.com/office/drawing/2015/06/chart">
            <c:ext xmlns:c16="http://schemas.microsoft.com/office/drawing/2014/chart" uri="{C3380CC4-5D6E-409C-BE32-E72D297353CC}">
              <c16:uniqueId val="{00000001-C498-4263-B807-05441E1CA547}"/>
            </c:ext>
          </c:extLst>
        </c:ser>
        <c:dLbls>
          <c:showLegendKey val="0"/>
          <c:showVal val="0"/>
          <c:showCatName val="0"/>
          <c:showSerName val="0"/>
          <c:showPercent val="0"/>
          <c:showBubbleSize val="0"/>
        </c:dLbls>
        <c:gapWidth val="182"/>
        <c:axId val="101648256"/>
        <c:axId val="101649792"/>
      </c:barChart>
      <c:catAx>
        <c:axId val="101648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1649792"/>
        <c:crosses val="autoZero"/>
        <c:auto val="1"/>
        <c:lblAlgn val="ctr"/>
        <c:lblOffset val="100"/>
        <c:noMultiLvlLbl val="0"/>
      </c:catAx>
      <c:valAx>
        <c:axId val="101649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zh-CN"/>
          </a:p>
        </c:txPr>
        <c:crossAx val="1016482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DF68-DEDE-4A5B-B217-2BF9E2EC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16</Pages>
  <Words>2038</Words>
  <Characters>11621</Characters>
  <Application>Microsoft Office Word</Application>
  <DocSecurity>0</DocSecurity>
  <Lines>96</Lines>
  <Paragraphs>27</Paragraphs>
  <ScaleCrop>false</ScaleCrop>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jiahui</dc:creator>
  <cp:keywords/>
  <dc:description/>
  <cp:lastModifiedBy>oys_yanhj</cp:lastModifiedBy>
  <cp:revision>96</cp:revision>
  <dcterms:created xsi:type="dcterms:W3CDTF">2019-03-31T09:45:00Z</dcterms:created>
  <dcterms:modified xsi:type="dcterms:W3CDTF">2019-11-14T05:56:00Z</dcterms:modified>
</cp:coreProperties>
</file>